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730" w:tblpY="1445"/>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1854"/>
      </w:tblGrid>
      <w:tr w:rsidR="006468CA" w:rsidRPr="00AC51AC" w14:paraId="2618C2A8" w14:textId="77777777" w:rsidTr="00B720F1">
        <w:tc>
          <w:tcPr>
            <w:tcW w:w="2718" w:type="dxa"/>
          </w:tcPr>
          <w:p w14:paraId="65F6A7F7" w14:textId="4821019C" w:rsidR="006468CA" w:rsidRPr="00B563E7" w:rsidRDefault="006468CA" w:rsidP="00B720F1">
            <w:pPr>
              <w:rPr>
                <w:rFonts w:ascii="Arial" w:hAnsi="Arial" w:cs="Arial"/>
              </w:rPr>
            </w:pPr>
            <w:bookmarkStart w:id="0" w:name="_GoBack"/>
            <w:bookmarkEnd w:id="0"/>
            <w:r w:rsidRPr="00B563E7">
              <w:rPr>
                <w:rFonts w:ascii="Arial" w:hAnsi="Arial" w:cs="Arial"/>
              </w:rPr>
              <w:t>Title</w:t>
            </w:r>
          </w:p>
        </w:tc>
        <w:tc>
          <w:tcPr>
            <w:tcW w:w="11854" w:type="dxa"/>
          </w:tcPr>
          <w:p w14:paraId="42969682" w14:textId="3B684C03" w:rsidR="006468CA" w:rsidRPr="00B563E7" w:rsidRDefault="006B405C" w:rsidP="00B720F1">
            <w:pPr>
              <w:rPr>
                <w:rFonts w:ascii="Arial" w:hAnsi="Arial" w:cs="Arial"/>
              </w:rPr>
            </w:pPr>
            <w:r w:rsidRPr="00152943">
              <w:rPr>
                <w:rFonts w:ascii="Arial" w:hAnsi="Arial"/>
                <w:color w:val="666666"/>
                <w:szCs w:val="37"/>
              </w:rPr>
              <w:t>Barney Ford</w:t>
            </w:r>
          </w:p>
        </w:tc>
      </w:tr>
      <w:tr w:rsidR="006468CA" w:rsidRPr="00AC51AC" w14:paraId="6A490686" w14:textId="77777777" w:rsidTr="00B720F1">
        <w:tc>
          <w:tcPr>
            <w:tcW w:w="2718" w:type="dxa"/>
          </w:tcPr>
          <w:p w14:paraId="1EF0812C" w14:textId="77777777" w:rsidR="006468CA" w:rsidRPr="00B563E7" w:rsidRDefault="006468CA" w:rsidP="00B720F1">
            <w:pPr>
              <w:rPr>
                <w:rFonts w:ascii="Arial" w:hAnsi="Arial" w:cs="Arial"/>
              </w:rPr>
            </w:pPr>
            <w:r w:rsidRPr="00B563E7">
              <w:rPr>
                <w:rFonts w:ascii="Arial" w:hAnsi="Arial" w:cs="Arial"/>
              </w:rPr>
              <w:t>Developed by</w:t>
            </w:r>
          </w:p>
        </w:tc>
        <w:tc>
          <w:tcPr>
            <w:tcW w:w="11854" w:type="dxa"/>
          </w:tcPr>
          <w:p w14:paraId="0B983C2B" w14:textId="5EF8E202" w:rsidR="006468CA" w:rsidRPr="00B563E7" w:rsidRDefault="006B405C" w:rsidP="00B720F1">
            <w:pPr>
              <w:rPr>
                <w:rFonts w:ascii="Arial" w:hAnsi="Arial" w:cs="Arial"/>
                <w:color w:val="000000"/>
                <w:szCs w:val="32"/>
              </w:rPr>
            </w:pPr>
            <w:r w:rsidRPr="00152943">
              <w:rPr>
                <w:rFonts w:ascii="Arial" w:hAnsi="Arial"/>
                <w:color w:val="000000"/>
                <w:szCs w:val="32"/>
              </w:rPr>
              <w:t>Cathy Fuller</w:t>
            </w:r>
            <w:r>
              <w:rPr>
                <w:rFonts w:ascii="Arial" w:hAnsi="Arial"/>
                <w:color w:val="000000"/>
                <w:szCs w:val="32"/>
              </w:rPr>
              <w:t xml:space="preserve">     Guardian Angels School     Denver, CO    </w:t>
            </w:r>
            <w:r w:rsidRPr="00307633">
              <w:rPr>
                <w:rFonts w:ascii="Arial" w:hAnsi="Arial"/>
                <w:color w:val="000000"/>
                <w:szCs w:val="32"/>
              </w:rPr>
              <w:t>Archdiocese of Denver</w:t>
            </w:r>
          </w:p>
        </w:tc>
      </w:tr>
      <w:tr w:rsidR="006468CA" w:rsidRPr="00AC51AC" w14:paraId="78D21314" w14:textId="77777777" w:rsidTr="00B720F1">
        <w:tc>
          <w:tcPr>
            <w:tcW w:w="2718" w:type="dxa"/>
          </w:tcPr>
          <w:p w14:paraId="0E8C38C5" w14:textId="77777777" w:rsidR="006468CA" w:rsidRPr="00B563E7" w:rsidRDefault="006468CA" w:rsidP="00B720F1">
            <w:pPr>
              <w:rPr>
                <w:rFonts w:ascii="Arial" w:hAnsi="Arial" w:cs="Arial"/>
              </w:rPr>
            </w:pPr>
            <w:r w:rsidRPr="00B563E7">
              <w:rPr>
                <w:rFonts w:ascii="Arial" w:hAnsi="Arial" w:cs="Arial"/>
              </w:rPr>
              <w:t>Grade Level</w:t>
            </w:r>
          </w:p>
        </w:tc>
        <w:tc>
          <w:tcPr>
            <w:tcW w:w="11854" w:type="dxa"/>
          </w:tcPr>
          <w:p w14:paraId="346A9B3C" w14:textId="335EA5DB" w:rsidR="006468CA" w:rsidRPr="00B563E7" w:rsidRDefault="006B405C" w:rsidP="00B720F1">
            <w:pPr>
              <w:rPr>
                <w:rFonts w:ascii="Arial" w:hAnsi="Arial" w:cs="Arial"/>
              </w:rPr>
            </w:pPr>
            <w:r w:rsidRPr="00152943">
              <w:rPr>
                <w:rFonts w:ascii="Arial" w:hAnsi="Arial"/>
                <w:color w:val="000000"/>
                <w:szCs w:val="32"/>
              </w:rPr>
              <w:t>Elementary / 3-5</w:t>
            </w:r>
          </w:p>
        </w:tc>
      </w:tr>
      <w:tr w:rsidR="006B405C" w:rsidRPr="00AC51AC" w14:paraId="00056FBD" w14:textId="77777777" w:rsidTr="00B720F1">
        <w:trPr>
          <w:trHeight w:val="470"/>
        </w:trPr>
        <w:tc>
          <w:tcPr>
            <w:tcW w:w="2718" w:type="dxa"/>
          </w:tcPr>
          <w:p w14:paraId="2E32CEA4" w14:textId="77777777" w:rsidR="006B405C" w:rsidRPr="00B563E7" w:rsidRDefault="006B405C" w:rsidP="006B405C">
            <w:pPr>
              <w:rPr>
                <w:rFonts w:ascii="Arial" w:hAnsi="Arial" w:cs="Arial"/>
              </w:rPr>
            </w:pPr>
            <w:r w:rsidRPr="00B563E7">
              <w:rPr>
                <w:rFonts w:ascii="Arial" w:hAnsi="Arial" w:cs="Arial"/>
              </w:rPr>
              <w:t>Essential Question</w:t>
            </w:r>
          </w:p>
        </w:tc>
        <w:tc>
          <w:tcPr>
            <w:tcW w:w="11854" w:type="dxa"/>
          </w:tcPr>
          <w:p w14:paraId="1DA4863D" w14:textId="77777777" w:rsidR="006B405C" w:rsidRPr="00152943" w:rsidRDefault="006B405C" w:rsidP="006B405C">
            <w:pPr>
              <w:pStyle w:val="NormalWeb"/>
              <w:spacing w:beforeLines="0" w:afterLines="0"/>
              <w:rPr>
                <w:rFonts w:ascii="Arial" w:hAnsi="Arial"/>
                <w:sz w:val="22"/>
              </w:rPr>
            </w:pPr>
            <w:r w:rsidRPr="00152943">
              <w:rPr>
                <w:rFonts w:ascii="Arial" w:hAnsi="Arial"/>
                <w:color w:val="000000"/>
                <w:sz w:val="22"/>
                <w:szCs w:val="32"/>
              </w:rPr>
              <w:t>Who was Barney Ford and what is his connection to Colorado history?</w:t>
            </w:r>
          </w:p>
          <w:p w14:paraId="4BBE8BEE" w14:textId="77777777" w:rsidR="006B405C" w:rsidRPr="00152943" w:rsidRDefault="006B405C" w:rsidP="006B405C">
            <w:pPr>
              <w:pStyle w:val="NormalWeb"/>
              <w:spacing w:beforeLines="0" w:afterLines="0"/>
              <w:rPr>
                <w:rFonts w:ascii="Arial" w:hAnsi="Arial"/>
                <w:sz w:val="22"/>
              </w:rPr>
            </w:pPr>
            <w:r w:rsidRPr="00152943">
              <w:rPr>
                <w:rFonts w:ascii="Arial" w:hAnsi="Arial"/>
                <w:color w:val="000000"/>
                <w:sz w:val="22"/>
                <w:szCs w:val="32"/>
              </w:rPr>
              <w:t>What were the opportunity costs of the decisions he made?</w:t>
            </w:r>
          </w:p>
          <w:p w14:paraId="6E2E4477" w14:textId="30BB65CA" w:rsidR="006B405C" w:rsidRPr="00B563E7" w:rsidRDefault="006B405C" w:rsidP="006B405C">
            <w:pPr>
              <w:spacing w:line="240" w:lineRule="auto"/>
              <w:rPr>
                <w:rFonts w:ascii="Arial" w:hAnsi="Arial" w:cs="Arial"/>
              </w:rPr>
            </w:pPr>
          </w:p>
        </w:tc>
      </w:tr>
      <w:tr w:rsidR="006B405C" w:rsidRPr="00AC51AC" w14:paraId="4D1B43B3" w14:textId="77777777" w:rsidTr="00B720F1">
        <w:trPr>
          <w:trHeight w:val="1273"/>
        </w:trPr>
        <w:tc>
          <w:tcPr>
            <w:tcW w:w="2718" w:type="dxa"/>
          </w:tcPr>
          <w:p w14:paraId="6B9C455A" w14:textId="77777777" w:rsidR="006B405C" w:rsidRPr="00B563E7" w:rsidRDefault="006B405C" w:rsidP="006B405C">
            <w:pPr>
              <w:rPr>
                <w:rFonts w:ascii="Arial" w:hAnsi="Arial" w:cs="Arial"/>
              </w:rPr>
            </w:pPr>
            <w:r w:rsidRPr="00B563E7">
              <w:rPr>
                <w:rFonts w:ascii="Arial" w:hAnsi="Arial" w:cs="Arial"/>
              </w:rPr>
              <w:t>Contextual Paragraph</w:t>
            </w:r>
          </w:p>
          <w:p w14:paraId="651D8787" w14:textId="77777777" w:rsidR="006B405C" w:rsidRPr="00B563E7" w:rsidRDefault="006B405C" w:rsidP="006B405C">
            <w:pPr>
              <w:rPr>
                <w:rFonts w:ascii="Arial" w:hAnsi="Arial" w:cs="Arial"/>
              </w:rPr>
            </w:pPr>
          </w:p>
        </w:tc>
        <w:tc>
          <w:tcPr>
            <w:tcW w:w="11854" w:type="dxa"/>
          </w:tcPr>
          <w:p w14:paraId="69732E51" w14:textId="77777777" w:rsidR="006B405C" w:rsidRDefault="006B405C" w:rsidP="006B405C">
            <w:pPr>
              <w:pStyle w:val="NormalWeb"/>
              <w:spacing w:beforeLines="0" w:afterLines="0"/>
              <w:rPr>
                <w:rFonts w:ascii="Arial" w:eastAsia="SimSun" w:hAnsi="Arial"/>
                <w:color w:val="000000"/>
                <w:sz w:val="22"/>
                <w:szCs w:val="32"/>
                <w:lang w:eastAsia="zh-CN"/>
              </w:rPr>
            </w:pPr>
            <w:r w:rsidRPr="00152943">
              <w:rPr>
                <w:rFonts w:ascii="Arial" w:hAnsi="Arial"/>
                <w:color w:val="000000"/>
                <w:sz w:val="22"/>
                <w:szCs w:val="32"/>
              </w:rPr>
              <w:t xml:space="preserve">Barney Ford was a former slave who used the underground railroad to escape from a South Carolina plantation. He used the underground railroad to travel to Chicago, </w:t>
            </w:r>
            <w:proofErr w:type="gramStart"/>
            <w:r w:rsidRPr="00152943">
              <w:rPr>
                <w:rFonts w:ascii="Arial" w:hAnsi="Arial"/>
                <w:color w:val="000000"/>
                <w:sz w:val="22"/>
                <w:szCs w:val="32"/>
              </w:rPr>
              <w:t>then</w:t>
            </w:r>
            <w:proofErr w:type="gramEnd"/>
            <w:r w:rsidRPr="00152943">
              <w:rPr>
                <w:rFonts w:ascii="Arial" w:hAnsi="Arial"/>
                <w:color w:val="000000"/>
                <w:sz w:val="22"/>
                <w:szCs w:val="32"/>
              </w:rPr>
              <w:t xml:space="preserve"> further traveled west to settle in California. Ford and his wife never reached California, but instead started a hotel business in Nicaragua.  Due to war in Nicaragua, Ford returned to Chicago where he ran a livery station that was also a part of the underground railroad. In 1860, the Fords went seeking prosperity with gold by traveling to Colorado. After failed mining attempts, and repeated instances of discrimination, Ford moved to Denver to try his hand at business.  Ford did indeed become a successful businessman, building a barbershop, a restaurant and hotels.  Ford became an influential statesman during the early days of Colorado’s statehood. He worked for civil rights of African American citizens including the right to vote and greater education opportunities. His story is an example of determination and intelligence bringing about change in America. </w:t>
            </w:r>
          </w:p>
          <w:p w14:paraId="38E53B28" w14:textId="12809224" w:rsidR="006B405C" w:rsidRPr="006B405C" w:rsidRDefault="006B405C" w:rsidP="006B405C">
            <w:pPr>
              <w:pStyle w:val="NormalWeb"/>
              <w:spacing w:beforeLines="0" w:afterLines="0"/>
              <w:rPr>
                <w:rFonts w:ascii="Arial" w:eastAsia="SimSun" w:hAnsi="Arial"/>
                <w:sz w:val="22"/>
                <w:lang w:eastAsia="zh-CN"/>
              </w:rPr>
            </w:pPr>
          </w:p>
        </w:tc>
      </w:tr>
    </w:tbl>
    <w:p w14:paraId="323F0048" w14:textId="77777777" w:rsidR="006B405C" w:rsidRDefault="006B405C">
      <w:r>
        <w:br w:type="page"/>
      </w:r>
    </w:p>
    <w:tbl>
      <w:tblPr>
        <w:tblpPr w:leftFromText="180" w:rightFromText="180" w:vertAnchor="text" w:tblpY="1"/>
        <w:tblOverlap w:val="neve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7"/>
      </w:tblGrid>
      <w:tr w:rsidR="009A448C" w14:paraId="732B037E" w14:textId="77777777" w:rsidTr="0021313E">
        <w:trPr>
          <w:trHeight w:val="566"/>
        </w:trPr>
        <w:tc>
          <w:tcPr>
            <w:tcW w:w="14527" w:type="dxa"/>
          </w:tcPr>
          <w:p w14:paraId="0FC77D9F" w14:textId="7A0C35BB" w:rsidR="002710DD" w:rsidRPr="00743E0B" w:rsidRDefault="009A448C" w:rsidP="00743E0B">
            <w:pPr>
              <w:spacing w:line="240" w:lineRule="auto"/>
              <w:jc w:val="center"/>
              <w:rPr>
                <w:rFonts w:ascii="Arial" w:hAnsi="Arial" w:cs="Arial"/>
                <w:b/>
                <w:color w:val="365F91"/>
                <w:sz w:val="24"/>
                <w:szCs w:val="24"/>
              </w:rPr>
            </w:pPr>
            <w:r>
              <w:rPr>
                <w:rFonts w:ascii="Arial" w:hAnsi="Arial" w:cs="Arial"/>
                <w:b/>
                <w:color w:val="365F91"/>
                <w:sz w:val="24"/>
                <w:szCs w:val="24"/>
              </w:rPr>
              <w:lastRenderedPageBreak/>
              <w:t>Resource Se</w:t>
            </w:r>
            <w:r w:rsidR="002C1E27">
              <w:rPr>
                <w:rFonts w:ascii="Arial" w:hAnsi="Arial" w:cs="Arial"/>
                <w:b/>
                <w:color w:val="365F91"/>
                <w:sz w:val="24"/>
                <w:szCs w:val="24"/>
              </w:rPr>
              <w:t>t</w:t>
            </w:r>
          </w:p>
        </w:tc>
      </w:tr>
    </w:tbl>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43039E" w:rsidRPr="00424D79" w14:paraId="37552EF1" w14:textId="77777777">
        <w:tc>
          <w:tcPr>
            <w:tcW w:w="2421" w:type="dxa"/>
          </w:tcPr>
          <w:p w14:paraId="10BB081D" w14:textId="568E80E8" w:rsidR="0043039E" w:rsidRPr="00070523" w:rsidRDefault="0043039E" w:rsidP="0043039E">
            <w:pPr>
              <w:pStyle w:val="psTitle1"/>
              <w:rPr>
                <w:b/>
                <w:sz w:val="22"/>
              </w:rPr>
            </w:pPr>
            <w:r w:rsidRPr="0027365B">
              <w:rPr>
                <w:rStyle w:val="fsTitle1"/>
                <w:sz w:val="22"/>
              </w:rPr>
              <w:t xml:space="preserve">Statue of Barney Ford in Breckenridge, Colorado </w:t>
            </w:r>
          </w:p>
        </w:tc>
        <w:tc>
          <w:tcPr>
            <w:tcW w:w="2421" w:type="dxa"/>
          </w:tcPr>
          <w:p w14:paraId="7232EA7E" w14:textId="33F42683" w:rsidR="0043039E" w:rsidRPr="00DC5AFE" w:rsidRDefault="0043039E" w:rsidP="0043039E">
            <w:pPr>
              <w:rPr>
                <w:rFonts w:ascii="Arial" w:hAnsi="Arial"/>
                <w:b/>
              </w:rPr>
            </w:pPr>
            <w:r w:rsidRPr="00437ABA">
              <w:rPr>
                <w:rFonts w:ascii="Arial" w:hAnsi="Arial"/>
                <w:b/>
              </w:rPr>
              <w:t>The Ford House</w:t>
            </w:r>
          </w:p>
        </w:tc>
        <w:tc>
          <w:tcPr>
            <w:tcW w:w="2421" w:type="dxa"/>
          </w:tcPr>
          <w:p w14:paraId="38764E73" w14:textId="77777777" w:rsidR="0043039E" w:rsidRPr="00437ABA" w:rsidRDefault="0043039E" w:rsidP="0043039E">
            <w:pPr>
              <w:pStyle w:val="psTitle1"/>
              <w:rPr>
                <w:sz w:val="22"/>
              </w:rPr>
            </w:pPr>
            <w:r w:rsidRPr="00437ABA">
              <w:rPr>
                <w:rStyle w:val="fsTitle1"/>
                <w:sz w:val="22"/>
              </w:rPr>
              <w:t>Re-created classroom inside the Ford House</w:t>
            </w:r>
          </w:p>
          <w:p w14:paraId="265AD930" w14:textId="77777777" w:rsidR="0043039E" w:rsidRPr="00424D79" w:rsidRDefault="0043039E" w:rsidP="0043039E">
            <w:pPr>
              <w:rPr>
                <w:rFonts w:ascii="Arial" w:hAnsi="Arial"/>
              </w:rPr>
            </w:pPr>
          </w:p>
        </w:tc>
        <w:tc>
          <w:tcPr>
            <w:tcW w:w="2421" w:type="dxa"/>
          </w:tcPr>
          <w:p w14:paraId="064AD232" w14:textId="4A6A20EA" w:rsidR="0043039E" w:rsidRPr="00424D79" w:rsidRDefault="0043039E" w:rsidP="0043039E">
            <w:pPr>
              <w:rPr>
                <w:rFonts w:ascii="Arial" w:hAnsi="Arial"/>
              </w:rPr>
            </w:pPr>
            <w:r w:rsidRPr="00CC1BEA">
              <w:rPr>
                <w:rStyle w:val="fsTitle1"/>
                <w:rFonts w:ascii="Arial" w:hAnsi="Arial"/>
                <w:sz w:val="22"/>
              </w:rPr>
              <w:t>1514 Blake Street Denver</w:t>
            </w:r>
          </w:p>
        </w:tc>
        <w:tc>
          <w:tcPr>
            <w:tcW w:w="2421" w:type="dxa"/>
          </w:tcPr>
          <w:p w14:paraId="647D9855" w14:textId="77777777" w:rsidR="0043039E" w:rsidRPr="002C03B9" w:rsidRDefault="0043039E" w:rsidP="0043039E">
            <w:pPr>
              <w:rPr>
                <w:rFonts w:ascii="Arial" w:eastAsia="SimSun" w:hAnsi="Arial" w:cs="Arial"/>
                <w:b/>
                <w:lang w:eastAsia="zh-CN"/>
              </w:rPr>
            </w:pPr>
            <w:r w:rsidRPr="002C03B9">
              <w:rPr>
                <w:rFonts w:ascii="Arial" w:hAnsi="Arial" w:cs="Arial"/>
                <w:b/>
              </w:rPr>
              <w:t>Barney Ford</w:t>
            </w:r>
          </w:p>
          <w:p w14:paraId="7F6E6DC6" w14:textId="77777777" w:rsidR="0043039E" w:rsidRPr="00247ABD" w:rsidRDefault="0043039E" w:rsidP="0043039E">
            <w:pPr>
              <w:pStyle w:val="psTitle1"/>
              <w:rPr>
                <w:sz w:val="22"/>
              </w:rPr>
            </w:pPr>
          </w:p>
        </w:tc>
        <w:tc>
          <w:tcPr>
            <w:tcW w:w="2422" w:type="dxa"/>
          </w:tcPr>
          <w:p w14:paraId="4149E13A" w14:textId="77777777" w:rsidR="0043039E" w:rsidRPr="00437ABA" w:rsidRDefault="0043039E" w:rsidP="0043039E">
            <w:pPr>
              <w:pStyle w:val="psTitle1"/>
              <w:rPr>
                <w:sz w:val="22"/>
              </w:rPr>
            </w:pPr>
            <w:r>
              <w:rPr>
                <w:rStyle w:val="fsTitle1"/>
                <w:sz w:val="22"/>
              </w:rPr>
              <w:t xml:space="preserve">Residence of BL Ford </w:t>
            </w:r>
            <w:r w:rsidRPr="00437ABA">
              <w:rPr>
                <w:rStyle w:val="fsTitle1"/>
                <w:sz w:val="22"/>
              </w:rPr>
              <w:t>Breckenridge</w:t>
            </w:r>
          </w:p>
          <w:p w14:paraId="4A764C2D" w14:textId="77777777" w:rsidR="0043039E" w:rsidRPr="00DC5AFE" w:rsidRDefault="0043039E" w:rsidP="0043039E">
            <w:pPr>
              <w:pStyle w:val="psTitle1"/>
              <w:rPr>
                <w:sz w:val="22"/>
              </w:rPr>
            </w:pPr>
          </w:p>
        </w:tc>
      </w:tr>
      <w:tr w:rsidR="0043039E" w:rsidRPr="00424D79" w14:paraId="70BEFCB9" w14:textId="77777777">
        <w:tc>
          <w:tcPr>
            <w:tcW w:w="2421" w:type="dxa"/>
          </w:tcPr>
          <w:p w14:paraId="59F6B029" w14:textId="4A523A92" w:rsidR="0043039E" w:rsidRPr="00424D79" w:rsidRDefault="0043039E" w:rsidP="0043039E">
            <w:pPr>
              <w:spacing w:line="240" w:lineRule="auto"/>
              <w:rPr>
                <w:rFonts w:ascii="Arial" w:hAnsi="Arial"/>
              </w:rPr>
            </w:pPr>
            <w:bookmarkStart w:id="1" w:name="OLE_LINK1"/>
            <w:bookmarkStart w:id="2" w:name="OLE_LINK2"/>
            <w:r w:rsidRPr="00256138">
              <w:rPr>
                <w:rFonts w:ascii="Arial" w:hAnsi="Arial"/>
              </w:rPr>
              <w:t>Ford, a onetime runaway mulatto slave, who discovered gold on what is now Barney Ford Hill nearby, made a fortune</w:t>
            </w:r>
            <w:bookmarkEnd w:id="1"/>
            <w:bookmarkEnd w:id="2"/>
          </w:p>
        </w:tc>
        <w:tc>
          <w:tcPr>
            <w:tcW w:w="2421" w:type="dxa"/>
          </w:tcPr>
          <w:p w14:paraId="4F9DDE56" w14:textId="77777777" w:rsidR="0043039E" w:rsidRPr="00256138" w:rsidRDefault="0043039E" w:rsidP="0043039E">
            <w:pPr>
              <w:rPr>
                <w:rFonts w:ascii="Arial" w:hAnsi="Arial"/>
              </w:rPr>
            </w:pPr>
            <w:r>
              <w:rPr>
                <w:rFonts w:ascii="Arial" w:hAnsi="Arial"/>
              </w:rPr>
              <w:t>D</w:t>
            </w:r>
            <w:r w:rsidRPr="00256138">
              <w:rPr>
                <w:rFonts w:ascii="Arial" w:hAnsi="Arial"/>
              </w:rPr>
              <w:t xml:space="preserve">esigned by Elias </w:t>
            </w:r>
            <w:proofErr w:type="spellStart"/>
            <w:r w:rsidRPr="00256138">
              <w:rPr>
                <w:rFonts w:ascii="Arial" w:hAnsi="Arial"/>
              </w:rPr>
              <w:t>Nashold</w:t>
            </w:r>
            <w:proofErr w:type="spellEnd"/>
            <w:r w:rsidRPr="00256138">
              <w:rPr>
                <w:rFonts w:ascii="Arial" w:hAnsi="Arial"/>
              </w:rPr>
              <w:t xml:space="preserve"> and built in 1882 in Breckenridge, Colorado</w:t>
            </w:r>
          </w:p>
          <w:p w14:paraId="67D10236" w14:textId="77777777" w:rsidR="0043039E" w:rsidRPr="00424D79" w:rsidRDefault="0043039E" w:rsidP="0043039E">
            <w:pPr>
              <w:spacing w:line="240" w:lineRule="auto"/>
              <w:rPr>
                <w:rFonts w:ascii="Arial" w:hAnsi="Arial"/>
              </w:rPr>
            </w:pPr>
          </w:p>
        </w:tc>
        <w:tc>
          <w:tcPr>
            <w:tcW w:w="2421" w:type="dxa"/>
          </w:tcPr>
          <w:p w14:paraId="584ED258" w14:textId="76676746" w:rsidR="0043039E" w:rsidRPr="00424D79" w:rsidRDefault="0043039E" w:rsidP="0043039E">
            <w:pPr>
              <w:rPr>
                <w:rFonts w:ascii="Arial" w:hAnsi="Arial"/>
              </w:rPr>
            </w:pPr>
            <w:r w:rsidRPr="00256138">
              <w:rPr>
                <w:rFonts w:ascii="Arial" w:hAnsi="Arial"/>
              </w:rPr>
              <w:t xml:space="preserve">Re-created classroom inside the Ford House, designed by Elias </w:t>
            </w:r>
            <w:proofErr w:type="spellStart"/>
            <w:r w:rsidRPr="00256138">
              <w:rPr>
                <w:rFonts w:ascii="Arial" w:hAnsi="Arial"/>
              </w:rPr>
              <w:t>Nashold</w:t>
            </w:r>
            <w:proofErr w:type="spellEnd"/>
            <w:r w:rsidRPr="00256138">
              <w:rPr>
                <w:rFonts w:ascii="Arial" w:hAnsi="Arial"/>
              </w:rPr>
              <w:t xml:space="preserve"> and built in 1882 in Breckenridge, Colorado</w:t>
            </w:r>
          </w:p>
        </w:tc>
        <w:tc>
          <w:tcPr>
            <w:tcW w:w="2421" w:type="dxa"/>
          </w:tcPr>
          <w:p w14:paraId="62E8560E" w14:textId="77F1E70E" w:rsidR="0043039E" w:rsidRPr="00424D79" w:rsidRDefault="0043039E" w:rsidP="0043039E">
            <w:pPr>
              <w:rPr>
                <w:rFonts w:ascii="Arial" w:hAnsi="Arial"/>
              </w:rPr>
            </w:pPr>
            <w:r w:rsidRPr="00256138">
              <w:rPr>
                <w:rFonts w:ascii="Arial" w:hAnsi="Arial"/>
              </w:rPr>
              <w:t>View of a commercial building at 1514 Blake Street (buil</w:t>
            </w:r>
            <w:r>
              <w:rPr>
                <w:rFonts w:ascii="Arial" w:hAnsi="Arial"/>
              </w:rPr>
              <w:t>t 1863 - at onetime Barney Ford's People</w:t>
            </w:r>
            <w:r w:rsidRPr="00256138">
              <w:rPr>
                <w:rFonts w:ascii="Arial" w:hAnsi="Arial"/>
              </w:rPr>
              <w:t xml:space="preserve">'s Restaurant) in the Union Station Neighborhood of Denver, Colorado. </w:t>
            </w:r>
          </w:p>
        </w:tc>
        <w:tc>
          <w:tcPr>
            <w:tcW w:w="2421" w:type="dxa"/>
          </w:tcPr>
          <w:p w14:paraId="063A39FF" w14:textId="163A0364" w:rsidR="0043039E" w:rsidRPr="00424D79" w:rsidRDefault="0043039E" w:rsidP="0043039E">
            <w:pPr>
              <w:rPr>
                <w:rFonts w:ascii="Arial" w:hAnsi="Arial"/>
              </w:rPr>
            </w:pPr>
            <w:r w:rsidRPr="00256138">
              <w:rPr>
                <w:rFonts w:ascii="Arial" w:hAnsi="Arial"/>
              </w:rPr>
              <w:t>Barney Ford 1822-1902 Businessman Came to Denver in 1860</w:t>
            </w:r>
          </w:p>
        </w:tc>
        <w:tc>
          <w:tcPr>
            <w:tcW w:w="2422" w:type="dxa"/>
          </w:tcPr>
          <w:p w14:paraId="02CF9620" w14:textId="4AA0DE2E" w:rsidR="0043039E" w:rsidRPr="00424D79" w:rsidRDefault="0043039E" w:rsidP="0043039E">
            <w:pPr>
              <w:rPr>
                <w:rFonts w:ascii="Arial" w:hAnsi="Arial"/>
              </w:rPr>
            </w:pPr>
            <w:r w:rsidRPr="00256138">
              <w:rPr>
                <w:rFonts w:ascii="Arial" w:hAnsi="Arial"/>
              </w:rPr>
              <w:t xml:space="preserve">Reproduction of a print of the Barney L. Ford house in Breckenridge (Summit County), Colorado. </w:t>
            </w:r>
          </w:p>
        </w:tc>
      </w:tr>
      <w:tr w:rsidR="0043039E" w:rsidRPr="004122A6" w14:paraId="1C09D234" w14:textId="77777777">
        <w:tc>
          <w:tcPr>
            <w:tcW w:w="2421" w:type="dxa"/>
          </w:tcPr>
          <w:p w14:paraId="69F240C4" w14:textId="18787629" w:rsidR="0043039E" w:rsidRPr="004122A6" w:rsidRDefault="0043039E" w:rsidP="0043039E">
            <w:pPr>
              <w:spacing w:line="240" w:lineRule="auto"/>
              <w:rPr>
                <w:rFonts w:ascii="Arial" w:hAnsi="Arial"/>
              </w:rPr>
            </w:pPr>
            <w:r w:rsidRPr="004122A6">
              <w:rPr>
                <w:rFonts w:ascii="Arial" w:hAnsi="Arial"/>
              </w:rPr>
              <w:t>Ford contributed to the development of Breckenridge, CO</w:t>
            </w:r>
          </w:p>
        </w:tc>
        <w:tc>
          <w:tcPr>
            <w:tcW w:w="2421" w:type="dxa"/>
          </w:tcPr>
          <w:p w14:paraId="0DAB7DD7" w14:textId="6059C880" w:rsidR="0043039E" w:rsidRPr="004122A6" w:rsidRDefault="0043039E" w:rsidP="0043039E">
            <w:pPr>
              <w:rPr>
                <w:rFonts w:ascii="Arial" w:hAnsi="Arial"/>
              </w:rPr>
            </w:pPr>
            <w:r w:rsidRPr="004122A6">
              <w:rPr>
                <w:rFonts w:ascii="Arial" w:eastAsia="Times New Roman" w:hAnsi="Arial"/>
                <w:color w:val="171E2C"/>
                <w:spacing w:val="7"/>
                <w:szCs w:val="20"/>
                <w:shd w:val="clear" w:color="auto" w:fill="FFFFFF"/>
              </w:rPr>
              <w:t>This circa 1882 house was built for Barney Ford, who escaped slavery to become a prosperous entrepreneur and activist.</w:t>
            </w:r>
          </w:p>
        </w:tc>
        <w:tc>
          <w:tcPr>
            <w:tcW w:w="2421" w:type="dxa"/>
          </w:tcPr>
          <w:p w14:paraId="07076465" w14:textId="6F6DCCE2" w:rsidR="0043039E" w:rsidRPr="004122A6" w:rsidRDefault="0043039E" w:rsidP="0043039E">
            <w:pPr>
              <w:rPr>
                <w:rFonts w:ascii="Arial" w:hAnsi="Arial"/>
              </w:rPr>
            </w:pPr>
            <w:r w:rsidRPr="004122A6">
              <w:rPr>
                <w:rFonts w:ascii="Arial" w:eastAsia="Times New Roman" w:hAnsi="Arial"/>
                <w:color w:val="252525"/>
                <w:szCs w:val="20"/>
                <w:shd w:val="clear" w:color="auto" w:fill="FFFFFF"/>
              </w:rPr>
              <w:t>By the 1870s, Ford had become one of the wealthiest men in Colorado. He and a friend, Henry Wagoner, founded a school for African Americans.</w:t>
            </w:r>
          </w:p>
        </w:tc>
        <w:tc>
          <w:tcPr>
            <w:tcW w:w="2421" w:type="dxa"/>
          </w:tcPr>
          <w:p w14:paraId="41A32E83" w14:textId="6259FA01" w:rsidR="0043039E" w:rsidRPr="004122A6" w:rsidRDefault="0043039E" w:rsidP="0043039E">
            <w:pPr>
              <w:rPr>
                <w:rFonts w:ascii="Arial" w:hAnsi="Arial"/>
              </w:rPr>
            </w:pPr>
            <w:r w:rsidRPr="004122A6">
              <w:rPr>
                <w:rFonts w:ascii="Arial" w:eastAsia="Times New Roman" w:hAnsi="Arial" w:cs="Arial"/>
                <w:color w:val="3B3B3B"/>
                <w:szCs w:val="20"/>
                <w:shd w:val="clear" w:color="auto" w:fill="FFFFFF"/>
              </w:rPr>
              <w:t>The People’s Restaurant, Ford’s first successful restaurant in Colorado, is the only property that still stands that once belonged to Ford.</w:t>
            </w:r>
          </w:p>
        </w:tc>
        <w:tc>
          <w:tcPr>
            <w:tcW w:w="2421" w:type="dxa"/>
          </w:tcPr>
          <w:p w14:paraId="2C3C3DCB" w14:textId="30D8D49A" w:rsidR="0043039E" w:rsidRPr="004122A6" w:rsidRDefault="0043039E" w:rsidP="0043039E">
            <w:pPr>
              <w:rPr>
                <w:rFonts w:ascii="Arial" w:hAnsi="Arial"/>
              </w:rPr>
            </w:pPr>
            <w:r w:rsidRPr="004122A6">
              <w:rPr>
                <w:rFonts w:ascii="Arial" w:hAnsi="Arial"/>
              </w:rPr>
              <w:t>Barney Ford was nominated as a member of the Colorado Black Hall of Fame in 1973.</w:t>
            </w:r>
          </w:p>
        </w:tc>
        <w:tc>
          <w:tcPr>
            <w:tcW w:w="2422" w:type="dxa"/>
          </w:tcPr>
          <w:p w14:paraId="1E1B654C" w14:textId="0960E26D" w:rsidR="0043039E" w:rsidRPr="004122A6" w:rsidRDefault="0043039E" w:rsidP="0043039E">
            <w:pPr>
              <w:rPr>
                <w:rFonts w:ascii="Arial" w:hAnsi="Arial"/>
              </w:rPr>
            </w:pPr>
            <w:r w:rsidRPr="004122A6">
              <w:rPr>
                <w:rFonts w:ascii="Arial" w:hAnsi="Arial"/>
              </w:rPr>
              <w:t>At the time it was built in 1882, this house was one of the finest in Breckenridge, but had no kitchen as Ford owned a restraint down the street.</w:t>
            </w:r>
          </w:p>
        </w:tc>
      </w:tr>
      <w:tr w:rsidR="0043039E" w14:paraId="34D5F5BF" w14:textId="77777777" w:rsidTr="005E5900">
        <w:trPr>
          <w:trHeight w:val="647"/>
        </w:trPr>
        <w:tc>
          <w:tcPr>
            <w:tcW w:w="2421" w:type="dxa"/>
          </w:tcPr>
          <w:p w14:paraId="4907FD1B" w14:textId="77777777" w:rsidR="0043039E" w:rsidRDefault="0043039E" w:rsidP="0043039E">
            <w:pPr>
              <w:spacing w:after="0"/>
            </w:pPr>
          </w:p>
          <w:p w14:paraId="5285C2F5" w14:textId="77777777" w:rsidR="0043039E" w:rsidRPr="00FF5BCA" w:rsidRDefault="0043039E" w:rsidP="0043039E">
            <w:pPr>
              <w:spacing w:after="0"/>
              <w:jc w:val="center"/>
              <w:rPr>
                <w:color w:val="7FC34D"/>
              </w:rPr>
            </w:pPr>
          </w:p>
          <w:p w14:paraId="6FC6BB62" w14:textId="70951C26" w:rsidR="0043039E" w:rsidRDefault="00346980" w:rsidP="0043039E">
            <w:pPr>
              <w:spacing w:after="0"/>
              <w:jc w:val="center"/>
            </w:pPr>
            <w:r>
              <w:pict w14:anchorId="64DB3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99pt;mso-position-horizontal:left;mso-position-horizontal-relative:char;mso-position-vertical:top;mso-position-vertical-relative:line">
                  <v:imagedata r:id="rId8" o:title=""/>
                </v:shape>
              </w:pict>
            </w:r>
          </w:p>
        </w:tc>
        <w:tc>
          <w:tcPr>
            <w:tcW w:w="2421" w:type="dxa"/>
          </w:tcPr>
          <w:p w14:paraId="03767088" w14:textId="77777777" w:rsidR="0043039E" w:rsidRDefault="0043039E" w:rsidP="0043039E">
            <w:pPr>
              <w:spacing w:after="0"/>
            </w:pPr>
          </w:p>
          <w:p w14:paraId="1063158D" w14:textId="71C7D12B" w:rsidR="0043039E" w:rsidRDefault="0043039E" w:rsidP="0043039E">
            <w:pPr>
              <w:spacing w:after="0"/>
              <w:jc w:val="center"/>
            </w:pPr>
            <w:r>
              <w:fldChar w:fldCharType="begin" w:fldLock="1"/>
            </w:r>
            <w:r>
              <w:instrText xml:space="preserve"> INCLUDEPICTURE "https://cdn.loc.gov/service/pnp/highsm/33600/33637_150px.jpg" \* MERGEFORMATINET </w:instrText>
            </w:r>
            <w:r>
              <w:fldChar w:fldCharType="separate"/>
            </w:r>
            <w:r w:rsidR="00346980">
              <w:pict w14:anchorId="2365D445">
                <v:shape id="_x0000_i1026" type="#_x0000_t75" alt="" style="width:24pt;height:24pt"/>
              </w:pict>
            </w:r>
            <w:r>
              <w:fldChar w:fldCharType="end"/>
            </w:r>
            <w:r w:rsidR="00346980">
              <w:pict w14:anchorId="148D154A">
                <v:shape id="_x0000_i1027" type="#_x0000_t75" style="width:113.25pt;height:75.75pt;mso-position-horizontal:left;mso-position-horizontal-relative:char;mso-position-vertical:top;mso-position-vertical-relative:line">
                  <v:imagedata r:id="rId9" o:title=""/>
                </v:shape>
              </w:pict>
            </w:r>
          </w:p>
        </w:tc>
        <w:tc>
          <w:tcPr>
            <w:tcW w:w="2421" w:type="dxa"/>
          </w:tcPr>
          <w:p w14:paraId="1BC2D28A" w14:textId="77777777" w:rsidR="0043039E" w:rsidRDefault="0043039E" w:rsidP="0043039E">
            <w:pPr>
              <w:spacing w:after="0"/>
            </w:pPr>
          </w:p>
          <w:p w14:paraId="2CFF3123" w14:textId="1C13C503" w:rsidR="0043039E" w:rsidRDefault="00346980" w:rsidP="0043039E">
            <w:pPr>
              <w:spacing w:after="0"/>
              <w:jc w:val="center"/>
            </w:pPr>
            <w:r>
              <w:pict w14:anchorId="19B04E91">
                <v:shape id="_x0000_i1028" type="#_x0000_t75" style="width:74.25pt;height:108.75pt;mso-position-horizontal:left;mso-position-horizontal-relative:char;mso-position-vertical:top;mso-position-vertical-relative:line">
                  <v:imagedata r:id="rId10" o:title=""/>
                </v:shape>
              </w:pict>
            </w:r>
          </w:p>
        </w:tc>
        <w:tc>
          <w:tcPr>
            <w:tcW w:w="2421" w:type="dxa"/>
          </w:tcPr>
          <w:p w14:paraId="039AAF4C" w14:textId="77777777" w:rsidR="0043039E" w:rsidRDefault="0043039E" w:rsidP="0043039E">
            <w:pPr>
              <w:spacing w:after="0"/>
              <w:jc w:val="center"/>
            </w:pPr>
          </w:p>
          <w:p w14:paraId="6043AA62" w14:textId="77777777" w:rsidR="0043039E" w:rsidRDefault="00346980" w:rsidP="0043039E">
            <w:pPr>
              <w:spacing w:after="0"/>
              <w:jc w:val="center"/>
            </w:pPr>
            <w:r>
              <w:pict w14:anchorId="3D79C581">
                <v:shape id="_x0000_i1029" type="#_x0000_t75" style="width:105pt;height:102.75pt;mso-position-horizontal:left;mso-position-horizontal-relative:char;mso-position-vertical:top;mso-position-vertical-relative:line">
                  <v:imagedata r:id="rId11" o:title=""/>
                </v:shape>
              </w:pict>
            </w:r>
          </w:p>
          <w:p w14:paraId="6A483055" w14:textId="77777777" w:rsidR="0043039E" w:rsidRPr="00943EFF" w:rsidRDefault="0043039E" w:rsidP="0043039E">
            <w:pPr>
              <w:spacing w:after="0"/>
              <w:jc w:val="center"/>
              <w:rPr>
                <w:color w:val="7FC34D"/>
              </w:rPr>
            </w:pPr>
          </w:p>
        </w:tc>
        <w:tc>
          <w:tcPr>
            <w:tcW w:w="2421" w:type="dxa"/>
          </w:tcPr>
          <w:p w14:paraId="53CBEDD8" w14:textId="6D0AFDB5" w:rsidR="0043039E" w:rsidRDefault="00346980" w:rsidP="0043039E">
            <w:pPr>
              <w:spacing w:after="0"/>
              <w:jc w:val="center"/>
            </w:pPr>
            <w:r>
              <w:pict w14:anchorId="1EEC5F26">
                <v:shape id="_x0000_i1030" type="#_x0000_t75" style="width:81.75pt;height:147pt;mso-position-horizontal:left;mso-position-horizontal-relative:char;mso-position-vertical:top;mso-position-vertical-relative:line">
                  <v:imagedata r:id="rId12" o:title=""/>
                </v:shape>
              </w:pict>
            </w:r>
          </w:p>
        </w:tc>
        <w:tc>
          <w:tcPr>
            <w:tcW w:w="2422" w:type="dxa"/>
          </w:tcPr>
          <w:p w14:paraId="69446222" w14:textId="77777777" w:rsidR="0043039E" w:rsidRDefault="0043039E" w:rsidP="0043039E">
            <w:pPr>
              <w:spacing w:after="0"/>
              <w:jc w:val="center"/>
            </w:pPr>
          </w:p>
          <w:p w14:paraId="5CA158BB" w14:textId="7F759EFE" w:rsidR="0043039E" w:rsidRDefault="00346980" w:rsidP="0043039E">
            <w:pPr>
              <w:spacing w:after="0"/>
              <w:jc w:val="center"/>
            </w:pPr>
            <w:r>
              <w:pict w14:anchorId="59B3FED7">
                <v:shape id="_x0000_i1031" type="#_x0000_t75" style="width:105.75pt;height:103.5pt;mso-position-horizontal:left;mso-position-horizontal-relative:char;mso-position-vertical:top;mso-position-vertical-relative:line">
                  <v:imagedata r:id="rId13" o:title=""/>
                </v:shape>
              </w:pict>
            </w:r>
          </w:p>
        </w:tc>
      </w:tr>
      <w:tr w:rsidR="0043039E" w:rsidRPr="005E5900" w14:paraId="0E8F2BE5" w14:textId="77777777">
        <w:tc>
          <w:tcPr>
            <w:tcW w:w="2421" w:type="dxa"/>
            <w:tcBorders>
              <w:bottom w:val="single" w:sz="4" w:space="0" w:color="auto"/>
            </w:tcBorders>
          </w:tcPr>
          <w:p w14:paraId="0F4164E0" w14:textId="5E618503" w:rsidR="0043039E" w:rsidRPr="005E5900" w:rsidRDefault="00346980" w:rsidP="0043039E">
            <w:pPr>
              <w:spacing w:line="240" w:lineRule="auto"/>
              <w:rPr>
                <w:rFonts w:ascii="Arial" w:hAnsi="Arial" w:cs="Arial"/>
              </w:rPr>
            </w:pPr>
            <w:hyperlink r:id="rId14" w:history="1">
              <w:r w:rsidR="0043039E" w:rsidRPr="0015108F">
                <w:rPr>
                  <w:rStyle w:val="Hyperlink"/>
                  <w:rFonts w:ascii="Arial" w:hAnsi="Arial"/>
                </w:rPr>
                <w:t>https://www.loc.gov/item/2015633653/</w:t>
              </w:r>
            </w:hyperlink>
            <w:r w:rsidR="0043039E">
              <w:rPr>
                <w:rFonts w:ascii="Arial" w:hAnsi="Arial"/>
              </w:rPr>
              <w:t xml:space="preserve"> </w:t>
            </w:r>
          </w:p>
        </w:tc>
        <w:tc>
          <w:tcPr>
            <w:tcW w:w="2421" w:type="dxa"/>
            <w:tcBorders>
              <w:bottom w:val="single" w:sz="4" w:space="0" w:color="auto"/>
            </w:tcBorders>
          </w:tcPr>
          <w:p w14:paraId="5AC79999" w14:textId="5E389EFA" w:rsidR="0043039E" w:rsidRPr="005E5900" w:rsidRDefault="00346980" w:rsidP="0043039E">
            <w:pPr>
              <w:spacing w:line="240" w:lineRule="auto"/>
              <w:rPr>
                <w:rFonts w:ascii="Arial" w:hAnsi="Arial" w:cs="Arial"/>
              </w:rPr>
            </w:pPr>
            <w:hyperlink r:id="rId15" w:history="1">
              <w:r w:rsidR="0043039E" w:rsidRPr="00256138">
                <w:rPr>
                  <w:rFonts w:ascii="Arial" w:hAnsi="Arial"/>
                  <w:color w:val="0000FF"/>
                </w:rPr>
                <w:t>https://www.loc.gov/resource/highsm.33637/</w:t>
              </w:r>
            </w:hyperlink>
          </w:p>
        </w:tc>
        <w:tc>
          <w:tcPr>
            <w:tcW w:w="2421" w:type="dxa"/>
            <w:tcBorders>
              <w:bottom w:val="single" w:sz="4" w:space="0" w:color="auto"/>
            </w:tcBorders>
          </w:tcPr>
          <w:p w14:paraId="365C7393" w14:textId="3D37C353" w:rsidR="0043039E" w:rsidRPr="005E5900" w:rsidRDefault="00346980" w:rsidP="0043039E">
            <w:pPr>
              <w:spacing w:line="240" w:lineRule="auto"/>
              <w:jc w:val="center"/>
              <w:rPr>
                <w:rFonts w:ascii="Arial" w:hAnsi="Arial" w:cs="Arial"/>
              </w:rPr>
            </w:pPr>
            <w:hyperlink r:id="rId16" w:history="1">
              <w:r w:rsidR="0043039E" w:rsidRPr="00256138">
                <w:rPr>
                  <w:rFonts w:ascii="Arial" w:hAnsi="Arial"/>
                  <w:color w:val="0000FF"/>
                </w:rPr>
                <w:t>https://www.loc.gov/resource/highsm.33637/</w:t>
              </w:r>
            </w:hyperlink>
          </w:p>
        </w:tc>
        <w:tc>
          <w:tcPr>
            <w:tcW w:w="2421" w:type="dxa"/>
            <w:tcBorders>
              <w:bottom w:val="single" w:sz="4" w:space="0" w:color="auto"/>
            </w:tcBorders>
          </w:tcPr>
          <w:p w14:paraId="13CAA4F3" w14:textId="1F4D0D36" w:rsidR="0043039E" w:rsidRPr="005E5900" w:rsidRDefault="00346980" w:rsidP="0043039E">
            <w:pPr>
              <w:spacing w:line="240" w:lineRule="auto"/>
              <w:rPr>
                <w:rFonts w:ascii="Arial" w:hAnsi="Arial" w:cs="Arial"/>
              </w:rPr>
            </w:pPr>
            <w:hyperlink r:id="rId17" w:history="1">
              <w:r w:rsidR="0043039E" w:rsidRPr="00256138">
                <w:rPr>
                  <w:rFonts w:ascii="Arial" w:hAnsi="Arial"/>
                  <w:color w:val="0000FF"/>
                </w:rPr>
                <w:t>http://digital.denverlibrary.org/cdm/ref/collection/p15330coll22/id/83377</w:t>
              </w:r>
            </w:hyperlink>
          </w:p>
        </w:tc>
        <w:tc>
          <w:tcPr>
            <w:tcW w:w="2421" w:type="dxa"/>
            <w:tcBorders>
              <w:bottom w:val="single" w:sz="4" w:space="0" w:color="auto"/>
            </w:tcBorders>
          </w:tcPr>
          <w:p w14:paraId="6026A9E2" w14:textId="6A00A416" w:rsidR="0043039E" w:rsidRPr="005E5900" w:rsidRDefault="00346980" w:rsidP="0043039E">
            <w:pPr>
              <w:spacing w:line="240" w:lineRule="auto"/>
              <w:rPr>
                <w:rFonts w:ascii="Arial" w:hAnsi="Arial" w:cs="Arial"/>
              </w:rPr>
            </w:pPr>
            <w:hyperlink r:id="rId18" w:history="1">
              <w:r w:rsidR="0043039E" w:rsidRPr="00256138">
                <w:rPr>
                  <w:rFonts w:ascii="Arial" w:hAnsi="Arial"/>
                  <w:color w:val="0000FF"/>
                </w:rPr>
                <w:t>http://digital.denverlibrary.org/cdm/ref/collection/p15330coll23/id/9916</w:t>
              </w:r>
            </w:hyperlink>
          </w:p>
        </w:tc>
        <w:tc>
          <w:tcPr>
            <w:tcW w:w="2422" w:type="dxa"/>
            <w:tcBorders>
              <w:bottom w:val="single" w:sz="4" w:space="0" w:color="auto"/>
            </w:tcBorders>
          </w:tcPr>
          <w:p w14:paraId="4650385D" w14:textId="35A3C72B" w:rsidR="0043039E" w:rsidRPr="005E5900" w:rsidRDefault="00346980" w:rsidP="0043039E">
            <w:pPr>
              <w:spacing w:line="240" w:lineRule="auto"/>
              <w:rPr>
                <w:rFonts w:ascii="Arial" w:hAnsi="Arial" w:cs="Arial"/>
              </w:rPr>
            </w:pPr>
            <w:hyperlink r:id="rId19" w:history="1">
              <w:r w:rsidR="0043039E" w:rsidRPr="00256138">
                <w:rPr>
                  <w:rFonts w:ascii="Arial" w:hAnsi="Arial"/>
                  <w:color w:val="0000FF"/>
                </w:rPr>
                <w:t>http://digital.denverlibrary.org/cdm/ref/collection/p15330coll22/id/84106</w:t>
              </w:r>
            </w:hyperlink>
          </w:p>
        </w:tc>
      </w:tr>
    </w:tbl>
    <w:p w14:paraId="5B36F28F" w14:textId="77777777" w:rsidR="002C03B9" w:rsidRDefault="002C03B9">
      <w:r>
        <w:br w:type="page"/>
      </w:r>
    </w:p>
    <w:tbl>
      <w:tblPr>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2421"/>
        <w:gridCol w:w="2421"/>
        <w:gridCol w:w="2421"/>
        <w:gridCol w:w="2422"/>
      </w:tblGrid>
      <w:tr w:rsidR="002C03B9" w:rsidRPr="00DC5AFE" w14:paraId="41F8E0F3" w14:textId="77777777" w:rsidTr="002C03B9">
        <w:tc>
          <w:tcPr>
            <w:tcW w:w="2421" w:type="dxa"/>
            <w:tcBorders>
              <w:top w:val="single" w:sz="4" w:space="0" w:color="auto"/>
              <w:left w:val="single" w:sz="4" w:space="0" w:color="auto"/>
              <w:bottom w:val="single" w:sz="4" w:space="0" w:color="auto"/>
              <w:right w:val="single" w:sz="4" w:space="0" w:color="auto"/>
            </w:tcBorders>
          </w:tcPr>
          <w:p w14:paraId="0DFB66EF" w14:textId="03DAB055" w:rsidR="002C03B9" w:rsidRPr="002C03B9" w:rsidRDefault="002C03B9" w:rsidP="002C03B9">
            <w:pPr>
              <w:rPr>
                <w:rFonts w:ascii="Arial" w:hAnsi="Arial"/>
                <w:b/>
              </w:rPr>
            </w:pPr>
            <w:r w:rsidRPr="002C03B9">
              <w:rPr>
                <w:rStyle w:val="fsTitle1"/>
                <w:rFonts w:ascii="Arial" w:hAnsi="Arial"/>
                <w:sz w:val="22"/>
                <w:szCs w:val="22"/>
              </w:rPr>
              <w:lastRenderedPageBreak/>
              <w:t>Former Colored member of legislature is dead</w:t>
            </w:r>
          </w:p>
        </w:tc>
        <w:tc>
          <w:tcPr>
            <w:tcW w:w="2421" w:type="dxa"/>
            <w:tcBorders>
              <w:top w:val="single" w:sz="4" w:space="0" w:color="auto"/>
              <w:left w:val="single" w:sz="4" w:space="0" w:color="auto"/>
              <w:bottom w:val="single" w:sz="4" w:space="0" w:color="auto"/>
              <w:right w:val="single" w:sz="4" w:space="0" w:color="auto"/>
            </w:tcBorders>
          </w:tcPr>
          <w:p w14:paraId="00A8A530" w14:textId="77777777" w:rsidR="002C03B9" w:rsidRPr="002C03B9" w:rsidRDefault="002C03B9" w:rsidP="002C03B9">
            <w:pPr>
              <w:spacing w:line="240" w:lineRule="auto"/>
              <w:rPr>
                <w:rFonts w:ascii="Arial" w:hAnsi="Arial"/>
                <w:b/>
              </w:rPr>
            </w:pPr>
            <w:r w:rsidRPr="002C03B9">
              <w:rPr>
                <w:rFonts w:ascii="Arial" w:hAnsi="Arial"/>
                <w:b/>
              </w:rPr>
              <w:t>Inter-Ocean Hotel in Denver</w:t>
            </w:r>
          </w:p>
        </w:tc>
        <w:tc>
          <w:tcPr>
            <w:tcW w:w="2421" w:type="dxa"/>
            <w:tcBorders>
              <w:top w:val="single" w:sz="4" w:space="0" w:color="auto"/>
              <w:left w:val="single" w:sz="4" w:space="0" w:color="auto"/>
              <w:bottom w:val="single" w:sz="4" w:space="0" w:color="auto"/>
              <w:right w:val="single" w:sz="4" w:space="0" w:color="auto"/>
            </w:tcBorders>
          </w:tcPr>
          <w:p w14:paraId="03F580C8" w14:textId="7FFAF13C" w:rsidR="002C03B9" w:rsidRPr="002C03B9" w:rsidRDefault="002C03B9" w:rsidP="002C03B9">
            <w:pPr>
              <w:rPr>
                <w:rFonts w:ascii="Arial" w:eastAsia="SimSun" w:hAnsi="Arial"/>
                <w:b/>
                <w:lang w:eastAsia="zh-CN"/>
              </w:rPr>
            </w:pPr>
            <w:r w:rsidRPr="002C03B9">
              <w:rPr>
                <w:rStyle w:val="fsTitle1"/>
                <w:rFonts w:ascii="Arial" w:hAnsi="Arial"/>
                <w:sz w:val="22"/>
                <w:szCs w:val="22"/>
              </w:rPr>
              <w:t>Barney L. Ford Building</w:t>
            </w:r>
          </w:p>
        </w:tc>
        <w:tc>
          <w:tcPr>
            <w:tcW w:w="2421" w:type="dxa"/>
            <w:tcBorders>
              <w:top w:val="single" w:sz="4" w:space="0" w:color="auto"/>
              <w:left w:val="single" w:sz="4" w:space="0" w:color="auto"/>
              <w:bottom w:val="single" w:sz="4" w:space="0" w:color="auto"/>
              <w:right w:val="single" w:sz="4" w:space="0" w:color="auto"/>
            </w:tcBorders>
          </w:tcPr>
          <w:p w14:paraId="2CFC87C3" w14:textId="06E0FA9C" w:rsidR="002C03B9" w:rsidRPr="002C03B9" w:rsidRDefault="002C03B9" w:rsidP="002C03B9">
            <w:pPr>
              <w:rPr>
                <w:rFonts w:ascii="Arial" w:eastAsia="SimSun" w:hAnsi="Arial"/>
                <w:b/>
                <w:lang w:eastAsia="zh-CN"/>
              </w:rPr>
            </w:pPr>
            <w:r w:rsidRPr="002C03B9">
              <w:rPr>
                <w:rStyle w:val="fsTitle1"/>
                <w:rFonts w:ascii="Arial" w:hAnsi="Arial"/>
                <w:sz w:val="22"/>
                <w:szCs w:val="22"/>
              </w:rPr>
              <w:t>Barney L. Ford art original</w:t>
            </w:r>
          </w:p>
        </w:tc>
        <w:tc>
          <w:tcPr>
            <w:tcW w:w="2421" w:type="dxa"/>
            <w:tcBorders>
              <w:top w:val="single" w:sz="4" w:space="0" w:color="auto"/>
              <w:left w:val="single" w:sz="4" w:space="0" w:color="auto"/>
              <w:bottom w:val="single" w:sz="4" w:space="0" w:color="auto"/>
              <w:right w:val="single" w:sz="4" w:space="0" w:color="auto"/>
            </w:tcBorders>
          </w:tcPr>
          <w:p w14:paraId="6EF117FB" w14:textId="77777777" w:rsidR="002C03B9" w:rsidRPr="002C03B9" w:rsidRDefault="002C03B9" w:rsidP="002C03B9">
            <w:pPr>
              <w:rPr>
                <w:rFonts w:ascii="Arial" w:hAnsi="Arial"/>
                <w:b/>
              </w:rPr>
            </w:pPr>
            <w:r w:rsidRPr="002C03B9">
              <w:rPr>
                <w:rStyle w:val="fsTitle1"/>
                <w:rFonts w:ascii="Arial" w:hAnsi="Arial"/>
                <w:sz w:val="22"/>
                <w:szCs w:val="22"/>
              </w:rPr>
              <w:t>Inter-Ocean Hotel Cheyenne, Wyoming BL Ford proprietor</w:t>
            </w:r>
          </w:p>
        </w:tc>
        <w:tc>
          <w:tcPr>
            <w:tcW w:w="2422" w:type="dxa"/>
            <w:tcBorders>
              <w:top w:val="single" w:sz="4" w:space="0" w:color="auto"/>
              <w:left w:val="single" w:sz="4" w:space="0" w:color="auto"/>
              <w:bottom w:val="single" w:sz="4" w:space="0" w:color="auto"/>
              <w:right w:val="single" w:sz="4" w:space="0" w:color="auto"/>
            </w:tcBorders>
          </w:tcPr>
          <w:p w14:paraId="3231F7B6" w14:textId="77777777" w:rsidR="002C03B9" w:rsidRPr="002C03B9" w:rsidRDefault="002C03B9" w:rsidP="002C03B9">
            <w:pPr>
              <w:rPr>
                <w:rFonts w:ascii="Arial" w:hAnsi="Arial"/>
                <w:b/>
              </w:rPr>
            </w:pPr>
            <w:r w:rsidRPr="002C03B9">
              <w:rPr>
                <w:rStyle w:val="fsTitle1"/>
                <w:rFonts w:ascii="Arial" w:hAnsi="Arial"/>
                <w:sz w:val="22"/>
                <w:szCs w:val="22"/>
              </w:rPr>
              <w:t xml:space="preserve">A view from Nigger Hill showing Breckenridge. </w:t>
            </w:r>
          </w:p>
        </w:tc>
      </w:tr>
      <w:tr w:rsidR="002C03B9" w:rsidRPr="00424D79" w14:paraId="3CA9EC5C" w14:textId="77777777" w:rsidTr="00560A7B">
        <w:tc>
          <w:tcPr>
            <w:tcW w:w="2421" w:type="dxa"/>
          </w:tcPr>
          <w:p w14:paraId="4CD9E032" w14:textId="6603174E" w:rsidR="002C03B9" w:rsidRPr="002C03B9" w:rsidRDefault="002C03B9" w:rsidP="00560A7B">
            <w:pPr>
              <w:spacing w:line="240" w:lineRule="auto"/>
              <w:rPr>
                <w:rFonts w:ascii="Arial" w:hAnsi="Arial"/>
              </w:rPr>
            </w:pPr>
            <w:r w:rsidRPr="00424D79">
              <w:rPr>
                <w:rFonts w:ascii="Arial" w:hAnsi="Arial"/>
              </w:rPr>
              <w:t>Obituary of Barney L. Ford and brief highlights of his life. Clipping includes a photogra</w:t>
            </w:r>
            <w:r>
              <w:rPr>
                <w:rFonts w:ascii="Arial" w:hAnsi="Arial"/>
              </w:rPr>
              <w:t xml:space="preserve">ph of an elderly Mr. Ford. Date </w:t>
            </w:r>
            <w:r w:rsidRPr="00424D79">
              <w:rPr>
                <w:rFonts w:ascii="Arial" w:hAnsi="Arial"/>
              </w:rPr>
              <w:t xml:space="preserve">1902 </w:t>
            </w:r>
          </w:p>
        </w:tc>
        <w:tc>
          <w:tcPr>
            <w:tcW w:w="2421" w:type="dxa"/>
          </w:tcPr>
          <w:p w14:paraId="5D7AC7BD" w14:textId="1FA2088B" w:rsidR="002C03B9" w:rsidRPr="002C03B9" w:rsidRDefault="002C03B9" w:rsidP="00560A7B">
            <w:pPr>
              <w:spacing w:line="240" w:lineRule="auto"/>
              <w:rPr>
                <w:rFonts w:ascii="Arial" w:hAnsi="Arial"/>
              </w:rPr>
            </w:pPr>
            <w:r w:rsidRPr="00424D79">
              <w:rPr>
                <w:rFonts w:ascii="Arial" w:hAnsi="Arial"/>
              </w:rPr>
              <w:t xml:space="preserve">The Inter-Ocean Hotel opened on October 29, 1873, at the corner of 16th (Sixteenth) and Blake Streets in downtown Denver, Colorado, built by Barney L. Ford, a prominent African American businessman.  </w:t>
            </w:r>
          </w:p>
        </w:tc>
        <w:tc>
          <w:tcPr>
            <w:tcW w:w="2421" w:type="dxa"/>
          </w:tcPr>
          <w:p w14:paraId="4A4D74E0" w14:textId="262E83FB" w:rsidR="002C03B9" w:rsidRPr="002C03B9" w:rsidRDefault="002C03B9" w:rsidP="00560A7B">
            <w:pPr>
              <w:rPr>
                <w:rFonts w:ascii="Arial" w:hAnsi="Arial"/>
              </w:rPr>
            </w:pPr>
            <w:r w:rsidRPr="00424D79">
              <w:rPr>
                <w:rFonts w:ascii="Arial" w:hAnsi="Arial"/>
              </w:rPr>
              <w:t xml:space="preserve">Exterior photograph of the Barney L. Ford Building located in Denver, Colorado. Portions of the three-story brick commercial structure date from the 1860s. </w:t>
            </w:r>
          </w:p>
        </w:tc>
        <w:tc>
          <w:tcPr>
            <w:tcW w:w="2421" w:type="dxa"/>
          </w:tcPr>
          <w:p w14:paraId="6189F299" w14:textId="77777777" w:rsidR="002C03B9" w:rsidRPr="00424D79" w:rsidRDefault="002C03B9" w:rsidP="0037273D">
            <w:pPr>
              <w:rPr>
                <w:rFonts w:ascii="Arial" w:hAnsi="Arial"/>
              </w:rPr>
            </w:pPr>
            <w:r>
              <w:rPr>
                <w:rFonts w:ascii="Arial" w:hAnsi="Arial"/>
              </w:rPr>
              <w:t xml:space="preserve">Barney L. Ford art </w:t>
            </w:r>
            <w:r w:rsidRPr="00424D79">
              <w:rPr>
                <w:rFonts w:ascii="Arial" w:hAnsi="Arial"/>
              </w:rPr>
              <w:t>original</w:t>
            </w:r>
          </w:p>
          <w:p w14:paraId="18899FB3" w14:textId="77777777" w:rsidR="002C03B9" w:rsidRPr="002C03B9" w:rsidRDefault="002C03B9" w:rsidP="00560A7B">
            <w:pPr>
              <w:rPr>
                <w:rFonts w:ascii="Arial" w:hAnsi="Arial"/>
              </w:rPr>
            </w:pPr>
          </w:p>
        </w:tc>
        <w:tc>
          <w:tcPr>
            <w:tcW w:w="2421" w:type="dxa"/>
          </w:tcPr>
          <w:p w14:paraId="72C06633" w14:textId="042CBD30" w:rsidR="002C03B9" w:rsidRPr="002C03B9" w:rsidRDefault="002C03B9" w:rsidP="00560A7B">
            <w:pPr>
              <w:rPr>
                <w:rFonts w:ascii="Arial" w:hAnsi="Arial"/>
              </w:rPr>
            </w:pPr>
            <w:r>
              <w:rPr>
                <w:rFonts w:ascii="Arial" w:hAnsi="Arial"/>
              </w:rPr>
              <w:t>Illustration of the Inter-</w:t>
            </w:r>
            <w:r w:rsidRPr="00424D79">
              <w:rPr>
                <w:rFonts w:ascii="Arial" w:hAnsi="Arial"/>
              </w:rPr>
              <w:t>Ocean Hotel at the corner the 16th (Sixteenth) and Capitol in Cheye</w:t>
            </w:r>
            <w:r>
              <w:rPr>
                <w:rFonts w:ascii="Arial" w:hAnsi="Arial"/>
              </w:rPr>
              <w:t xml:space="preserve">nne (Laramie County), Wyoming. </w:t>
            </w:r>
          </w:p>
        </w:tc>
        <w:tc>
          <w:tcPr>
            <w:tcW w:w="2422" w:type="dxa"/>
          </w:tcPr>
          <w:p w14:paraId="5A1D9A01" w14:textId="4362999A" w:rsidR="002C03B9" w:rsidRPr="002C03B9" w:rsidRDefault="002C03B9" w:rsidP="00560A7B">
            <w:pPr>
              <w:rPr>
                <w:rFonts w:ascii="Arial" w:hAnsi="Arial"/>
              </w:rPr>
            </w:pPr>
            <w:r w:rsidRPr="00424D79">
              <w:rPr>
                <w:rFonts w:ascii="Arial" w:hAnsi="Arial"/>
              </w:rPr>
              <w:t xml:space="preserve">A view from Nigger Hill showing Breckenridge in the Blue River Valley and the </w:t>
            </w:r>
            <w:proofErr w:type="spellStart"/>
            <w:r>
              <w:rPr>
                <w:rFonts w:ascii="Arial" w:hAnsi="Arial"/>
              </w:rPr>
              <w:t>Tenmile</w:t>
            </w:r>
            <w:proofErr w:type="spellEnd"/>
            <w:r>
              <w:rPr>
                <w:rFonts w:ascii="Arial" w:hAnsi="Arial"/>
              </w:rPr>
              <w:t xml:space="preserve"> Range in the background. </w:t>
            </w:r>
            <w:r w:rsidRPr="00424D79">
              <w:rPr>
                <w:rFonts w:ascii="Arial" w:hAnsi="Arial"/>
              </w:rPr>
              <w:t xml:space="preserve"> Date</w:t>
            </w:r>
            <w:r>
              <w:rPr>
                <w:rFonts w:ascii="Arial" w:hAnsi="Arial"/>
              </w:rPr>
              <w:t xml:space="preserve">: </w:t>
            </w:r>
            <w:r w:rsidRPr="00424D79">
              <w:rPr>
                <w:rFonts w:ascii="Arial" w:hAnsi="Arial"/>
              </w:rPr>
              <w:t>1929</w:t>
            </w:r>
          </w:p>
        </w:tc>
      </w:tr>
      <w:tr w:rsidR="002C03B9" w:rsidRPr="004122A6" w14:paraId="54D867AB" w14:textId="77777777" w:rsidTr="00560A7B">
        <w:tc>
          <w:tcPr>
            <w:tcW w:w="2421" w:type="dxa"/>
          </w:tcPr>
          <w:p w14:paraId="5DDD50A6" w14:textId="38AB8781" w:rsidR="002C03B9" w:rsidRPr="002C03B9" w:rsidRDefault="002C03B9" w:rsidP="00560A7B">
            <w:pPr>
              <w:spacing w:line="240" w:lineRule="auto"/>
              <w:rPr>
                <w:rFonts w:ascii="Arial" w:hAnsi="Arial"/>
              </w:rPr>
            </w:pPr>
            <w:r w:rsidRPr="004122A6">
              <w:rPr>
                <w:rFonts w:ascii="Arial" w:hAnsi="Arial"/>
              </w:rPr>
              <w:t>Obituaries often show the contributions of a person to their community.  This obituary recounts Ford’s escape from slavery and real estate holdings</w:t>
            </w:r>
          </w:p>
        </w:tc>
        <w:tc>
          <w:tcPr>
            <w:tcW w:w="2421" w:type="dxa"/>
          </w:tcPr>
          <w:p w14:paraId="0E6BD83C" w14:textId="277A428C" w:rsidR="002C03B9" w:rsidRPr="002C03B9" w:rsidRDefault="002C03B9" w:rsidP="00560A7B">
            <w:pPr>
              <w:rPr>
                <w:rFonts w:ascii="Arial" w:hAnsi="Arial"/>
              </w:rPr>
            </w:pPr>
            <w:r w:rsidRPr="004122A6">
              <w:rPr>
                <w:rFonts w:ascii="Arial" w:hAnsi="Arial"/>
              </w:rPr>
              <w:t>The building was razed in the early 1970s</w:t>
            </w:r>
          </w:p>
        </w:tc>
        <w:tc>
          <w:tcPr>
            <w:tcW w:w="2421" w:type="dxa"/>
          </w:tcPr>
          <w:p w14:paraId="5A5326CC" w14:textId="1857B0CE" w:rsidR="002C03B9" w:rsidRPr="002C03B9" w:rsidRDefault="002C03B9" w:rsidP="00560A7B">
            <w:pPr>
              <w:rPr>
                <w:rFonts w:ascii="Arial" w:hAnsi="Arial"/>
              </w:rPr>
            </w:pPr>
            <w:r w:rsidRPr="004122A6">
              <w:rPr>
                <w:rFonts w:ascii="Arial" w:hAnsi="Arial"/>
              </w:rPr>
              <w:t>The building is important for its association with Barney L. Ford an early Denver businessman, civic leader, and politician</w:t>
            </w:r>
          </w:p>
        </w:tc>
        <w:tc>
          <w:tcPr>
            <w:tcW w:w="2421" w:type="dxa"/>
          </w:tcPr>
          <w:p w14:paraId="4304585F" w14:textId="77268E4C" w:rsidR="002C03B9" w:rsidRPr="002C03B9" w:rsidRDefault="002C03B9" w:rsidP="00560A7B">
            <w:pPr>
              <w:rPr>
                <w:rFonts w:ascii="Arial" w:hAnsi="Arial"/>
              </w:rPr>
            </w:pPr>
            <w:r w:rsidRPr="004122A6">
              <w:rPr>
                <w:rFonts w:ascii="Arial" w:hAnsi="Arial"/>
              </w:rPr>
              <w:t>Painting of Barney Ford showing his age when he came to Denver.</w:t>
            </w:r>
          </w:p>
        </w:tc>
        <w:tc>
          <w:tcPr>
            <w:tcW w:w="2421" w:type="dxa"/>
          </w:tcPr>
          <w:p w14:paraId="18BEFC72" w14:textId="1D2DF40B" w:rsidR="002C03B9" w:rsidRPr="002C03B9" w:rsidRDefault="002C03B9" w:rsidP="00560A7B">
            <w:pPr>
              <w:rPr>
                <w:rFonts w:ascii="Arial" w:hAnsi="Arial"/>
              </w:rPr>
            </w:pPr>
            <w:r w:rsidRPr="004122A6">
              <w:rPr>
                <w:rFonts w:ascii="Arial" w:hAnsi="Arial"/>
              </w:rPr>
              <w:t>Letters on the front of the hotel read: "1875 Inter-Ocean Hotel, B.L. Ford."  Date between c. 1875 and 1880.</w:t>
            </w:r>
          </w:p>
        </w:tc>
        <w:tc>
          <w:tcPr>
            <w:tcW w:w="2422" w:type="dxa"/>
          </w:tcPr>
          <w:p w14:paraId="71E76346" w14:textId="06F81C59" w:rsidR="002C03B9" w:rsidRPr="002C03B9" w:rsidRDefault="002C03B9" w:rsidP="00560A7B">
            <w:pPr>
              <w:rPr>
                <w:rFonts w:ascii="Arial" w:hAnsi="Arial"/>
              </w:rPr>
            </w:pPr>
            <w:r w:rsidRPr="004122A6">
              <w:rPr>
                <w:rFonts w:ascii="Arial" w:hAnsi="Arial"/>
              </w:rPr>
              <w:t xml:space="preserve">View of Breckenridge, Colorado, northwest, from Barney Ford Hill (formerly called "Nigger Hill"). </w:t>
            </w:r>
          </w:p>
        </w:tc>
      </w:tr>
      <w:tr w:rsidR="002C03B9" w14:paraId="79F91E60" w14:textId="77777777" w:rsidTr="00560A7B">
        <w:trPr>
          <w:trHeight w:val="647"/>
        </w:trPr>
        <w:tc>
          <w:tcPr>
            <w:tcW w:w="2421" w:type="dxa"/>
          </w:tcPr>
          <w:p w14:paraId="5587FC2C" w14:textId="77777777" w:rsidR="002C03B9" w:rsidRDefault="002C03B9" w:rsidP="0037273D">
            <w:pPr>
              <w:spacing w:after="0"/>
            </w:pPr>
          </w:p>
          <w:p w14:paraId="7506B377" w14:textId="5CE1F714" w:rsidR="002C03B9" w:rsidRPr="002C03B9" w:rsidRDefault="00346980" w:rsidP="00560A7B">
            <w:pPr>
              <w:spacing w:after="0"/>
              <w:jc w:val="center"/>
            </w:pPr>
            <w:r>
              <w:pict w14:anchorId="1C4D1E16">
                <v:shape id="_x0000_i1032" type="#_x0000_t75" style="width:80.25pt;height:135pt;mso-position-horizontal:left;mso-position-horizontal-relative:char;mso-position-vertical:top;mso-position-vertical-relative:line">
                  <v:imagedata r:id="rId20" o:title=""/>
                </v:shape>
              </w:pict>
            </w:r>
          </w:p>
        </w:tc>
        <w:tc>
          <w:tcPr>
            <w:tcW w:w="2421" w:type="dxa"/>
          </w:tcPr>
          <w:p w14:paraId="56556462" w14:textId="77777777" w:rsidR="002C03B9" w:rsidRDefault="002C03B9" w:rsidP="0037273D">
            <w:pPr>
              <w:spacing w:after="0"/>
            </w:pPr>
          </w:p>
          <w:p w14:paraId="67AC3ED9" w14:textId="24F8D679" w:rsidR="002C03B9" w:rsidRPr="002C03B9" w:rsidRDefault="00346980" w:rsidP="00560A7B">
            <w:pPr>
              <w:spacing w:after="0"/>
              <w:jc w:val="center"/>
            </w:pPr>
            <w:r>
              <w:pict w14:anchorId="63D0A4F6">
                <v:shape id="_x0000_i1033" type="#_x0000_t75" style="width:113.25pt;height:85.5pt;mso-position-horizontal:left;mso-position-horizontal-relative:char;mso-position-vertical:top;mso-position-vertical-relative:line">
                  <v:imagedata r:id="rId21" o:title=""/>
                </v:shape>
              </w:pict>
            </w:r>
          </w:p>
        </w:tc>
        <w:tc>
          <w:tcPr>
            <w:tcW w:w="2421" w:type="dxa"/>
          </w:tcPr>
          <w:p w14:paraId="75715FC3" w14:textId="77777777" w:rsidR="002C03B9" w:rsidRDefault="002C03B9" w:rsidP="0037273D">
            <w:pPr>
              <w:spacing w:after="0"/>
            </w:pPr>
          </w:p>
          <w:p w14:paraId="0CD41B67" w14:textId="1973B3F4" w:rsidR="002C03B9" w:rsidRPr="002C03B9" w:rsidRDefault="00346980" w:rsidP="00560A7B">
            <w:pPr>
              <w:spacing w:after="0"/>
              <w:jc w:val="center"/>
            </w:pPr>
            <w:r>
              <w:pict w14:anchorId="7948B5BF">
                <v:shape id="_x0000_i1034" type="#_x0000_t75" style="width:87.75pt;height:132pt;mso-position-horizontal:left;mso-position-horizontal-relative:char;mso-position-vertical:top;mso-position-vertical-relative:line">
                  <v:imagedata r:id="rId22" o:title=""/>
                </v:shape>
              </w:pict>
            </w:r>
          </w:p>
        </w:tc>
        <w:tc>
          <w:tcPr>
            <w:tcW w:w="2421" w:type="dxa"/>
          </w:tcPr>
          <w:p w14:paraId="410A8431" w14:textId="77777777" w:rsidR="002C03B9" w:rsidRDefault="002C03B9" w:rsidP="0037273D">
            <w:pPr>
              <w:spacing w:after="0"/>
              <w:jc w:val="center"/>
            </w:pPr>
          </w:p>
          <w:p w14:paraId="73BD2F66" w14:textId="4B7E13CE" w:rsidR="002C03B9" w:rsidRPr="002C03B9" w:rsidRDefault="00346980" w:rsidP="00560A7B">
            <w:pPr>
              <w:spacing w:after="0"/>
              <w:jc w:val="center"/>
              <w:rPr>
                <w:color w:val="7FC34D"/>
              </w:rPr>
            </w:pPr>
            <w:r>
              <w:rPr>
                <w:noProof/>
                <w:color w:val="7FC34D"/>
              </w:rPr>
              <w:pict w14:anchorId="06CB51B7">
                <v:shape id="Picture 15" o:spid="_x0000_i1035" type="#_x0000_t75" style="width:114pt;height:99pt;visibility:visible">
                  <v:imagedata r:id="rId23" o:title=""/>
                </v:shape>
              </w:pict>
            </w:r>
          </w:p>
        </w:tc>
        <w:tc>
          <w:tcPr>
            <w:tcW w:w="2421" w:type="dxa"/>
          </w:tcPr>
          <w:p w14:paraId="018FBCAA" w14:textId="77777777" w:rsidR="002C03B9" w:rsidRDefault="002C03B9" w:rsidP="0037273D">
            <w:pPr>
              <w:spacing w:after="0"/>
              <w:jc w:val="center"/>
            </w:pPr>
          </w:p>
          <w:p w14:paraId="43957FF8" w14:textId="0245878D" w:rsidR="002C03B9" w:rsidRPr="002C03B9" w:rsidRDefault="00346980" w:rsidP="00560A7B">
            <w:pPr>
              <w:spacing w:after="0"/>
              <w:jc w:val="center"/>
            </w:pPr>
            <w:r>
              <w:pict w14:anchorId="3ECAB508">
                <v:shape id="_x0000_i1036" type="#_x0000_t75" style="width:110.25pt;height:101.25pt;mso-position-horizontal:left;mso-position-horizontal-relative:char;mso-position-vertical:top;mso-position-vertical-relative:line">
                  <v:imagedata r:id="rId24" o:title=""/>
                </v:shape>
              </w:pict>
            </w:r>
          </w:p>
        </w:tc>
        <w:tc>
          <w:tcPr>
            <w:tcW w:w="2422" w:type="dxa"/>
          </w:tcPr>
          <w:p w14:paraId="4F2F1599" w14:textId="77777777" w:rsidR="002C03B9" w:rsidRDefault="002C03B9" w:rsidP="0037273D">
            <w:pPr>
              <w:spacing w:after="0"/>
              <w:jc w:val="center"/>
            </w:pPr>
          </w:p>
          <w:p w14:paraId="1698AB87" w14:textId="5C5C75AF" w:rsidR="002C03B9" w:rsidRPr="002C03B9" w:rsidRDefault="00346980" w:rsidP="00560A7B">
            <w:pPr>
              <w:spacing w:after="0"/>
              <w:jc w:val="center"/>
            </w:pPr>
            <w:r>
              <w:pict w14:anchorId="406DCBC5">
                <v:shape id="_x0000_i1037" type="#_x0000_t75" style="width:97.5pt;height:99pt;mso-position-horizontal:left;mso-position-horizontal-relative:char;mso-position-vertical:top;mso-position-vertical-relative:line">
                  <v:imagedata r:id="rId25" o:title=""/>
                </v:shape>
              </w:pict>
            </w:r>
          </w:p>
        </w:tc>
      </w:tr>
      <w:tr w:rsidR="002C03B9" w:rsidRPr="005E5900" w14:paraId="073792ED" w14:textId="77777777" w:rsidTr="00560A7B">
        <w:tc>
          <w:tcPr>
            <w:tcW w:w="2421" w:type="dxa"/>
            <w:tcBorders>
              <w:bottom w:val="single" w:sz="4" w:space="0" w:color="auto"/>
            </w:tcBorders>
          </w:tcPr>
          <w:p w14:paraId="650F3BE3" w14:textId="621B9204" w:rsidR="002C03B9" w:rsidRPr="002C03B9" w:rsidRDefault="00346980" w:rsidP="00560A7B">
            <w:pPr>
              <w:spacing w:line="240" w:lineRule="auto"/>
              <w:rPr>
                <w:rFonts w:ascii="Arial" w:hAnsi="Arial" w:cs="Arial"/>
              </w:rPr>
            </w:pPr>
            <w:hyperlink r:id="rId26" w:history="1">
              <w:r w:rsidR="002C03B9">
                <w:rPr>
                  <w:color w:val="0000FF"/>
                </w:rPr>
                <w:t>http://digital.denverlibrary.org/cdm/ref/collection/p15330coll22/id/84111</w:t>
              </w:r>
            </w:hyperlink>
          </w:p>
        </w:tc>
        <w:tc>
          <w:tcPr>
            <w:tcW w:w="2421" w:type="dxa"/>
            <w:tcBorders>
              <w:bottom w:val="single" w:sz="4" w:space="0" w:color="auto"/>
            </w:tcBorders>
          </w:tcPr>
          <w:p w14:paraId="14796CC7" w14:textId="56BD7C51" w:rsidR="002C03B9" w:rsidRPr="002C03B9" w:rsidRDefault="00346980" w:rsidP="00560A7B">
            <w:pPr>
              <w:spacing w:line="240" w:lineRule="auto"/>
              <w:rPr>
                <w:rFonts w:ascii="Arial" w:hAnsi="Arial" w:cs="Arial"/>
              </w:rPr>
            </w:pPr>
            <w:hyperlink r:id="rId27" w:history="1">
              <w:r w:rsidR="002C03B9">
                <w:rPr>
                  <w:color w:val="0000FF"/>
                </w:rPr>
                <w:t>http://digital.denverlibrary.org/cdm/ref/collection/p15330coll22/id/76319</w:t>
              </w:r>
            </w:hyperlink>
          </w:p>
        </w:tc>
        <w:tc>
          <w:tcPr>
            <w:tcW w:w="2421" w:type="dxa"/>
            <w:tcBorders>
              <w:bottom w:val="single" w:sz="4" w:space="0" w:color="auto"/>
            </w:tcBorders>
          </w:tcPr>
          <w:p w14:paraId="114EC4B2" w14:textId="3E571999" w:rsidR="002C03B9" w:rsidRPr="002C03B9" w:rsidRDefault="00346980" w:rsidP="00560A7B">
            <w:pPr>
              <w:spacing w:line="240" w:lineRule="auto"/>
              <w:jc w:val="center"/>
              <w:rPr>
                <w:rFonts w:ascii="Arial" w:hAnsi="Arial" w:cs="Arial"/>
              </w:rPr>
            </w:pPr>
            <w:hyperlink r:id="rId28" w:history="1">
              <w:r w:rsidR="002C03B9">
                <w:rPr>
                  <w:color w:val="0000FF"/>
                </w:rPr>
                <w:t>http://digital.denverlibrary.org/cdm/ref/collection/p16079coll2/id/1074</w:t>
              </w:r>
            </w:hyperlink>
          </w:p>
        </w:tc>
        <w:tc>
          <w:tcPr>
            <w:tcW w:w="2421" w:type="dxa"/>
            <w:tcBorders>
              <w:bottom w:val="single" w:sz="4" w:space="0" w:color="auto"/>
            </w:tcBorders>
          </w:tcPr>
          <w:p w14:paraId="15DC8F33" w14:textId="2E7DEB2F" w:rsidR="002C03B9" w:rsidRPr="002C03B9" w:rsidRDefault="00346980" w:rsidP="00560A7B">
            <w:pPr>
              <w:spacing w:line="240" w:lineRule="auto"/>
              <w:rPr>
                <w:rFonts w:ascii="Arial" w:hAnsi="Arial" w:cs="Arial"/>
              </w:rPr>
            </w:pPr>
            <w:hyperlink r:id="rId29" w:history="1">
              <w:r w:rsidR="002C03B9">
                <w:rPr>
                  <w:color w:val="0000FF"/>
                </w:rPr>
                <w:t>http://digital.denverlibrary.org/cdm/ref/collection/p15330coll22/id/84654</w:t>
              </w:r>
            </w:hyperlink>
          </w:p>
        </w:tc>
        <w:tc>
          <w:tcPr>
            <w:tcW w:w="2421" w:type="dxa"/>
            <w:tcBorders>
              <w:bottom w:val="single" w:sz="4" w:space="0" w:color="auto"/>
            </w:tcBorders>
          </w:tcPr>
          <w:p w14:paraId="496E4349" w14:textId="2FB4336E" w:rsidR="002C03B9" w:rsidRPr="002C03B9" w:rsidRDefault="00346980" w:rsidP="00560A7B">
            <w:pPr>
              <w:spacing w:line="240" w:lineRule="auto"/>
              <w:rPr>
                <w:rFonts w:ascii="Arial" w:hAnsi="Arial" w:cs="Arial"/>
              </w:rPr>
            </w:pPr>
            <w:hyperlink r:id="rId30" w:history="1">
              <w:r w:rsidR="002C03B9">
                <w:rPr>
                  <w:color w:val="0000FF"/>
                </w:rPr>
                <w:t>http://digital.denverlibrary.org/cdm/ref/collection/p15330coll22/id/84107</w:t>
              </w:r>
            </w:hyperlink>
          </w:p>
        </w:tc>
        <w:tc>
          <w:tcPr>
            <w:tcW w:w="2422" w:type="dxa"/>
            <w:tcBorders>
              <w:bottom w:val="single" w:sz="4" w:space="0" w:color="auto"/>
            </w:tcBorders>
          </w:tcPr>
          <w:p w14:paraId="2618245C" w14:textId="2F25D622" w:rsidR="002C03B9" w:rsidRPr="002C03B9" w:rsidRDefault="00346980" w:rsidP="00560A7B">
            <w:pPr>
              <w:spacing w:line="240" w:lineRule="auto"/>
              <w:rPr>
                <w:rFonts w:ascii="Arial" w:hAnsi="Arial" w:cs="Arial"/>
              </w:rPr>
            </w:pPr>
            <w:hyperlink r:id="rId31" w:history="1">
              <w:r w:rsidR="002C03B9">
                <w:rPr>
                  <w:color w:val="0000FF"/>
                </w:rPr>
                <w:t>http://digital.denverlibrary.org/cdm/ref/collection/p15330coll22/id/2505</w:t>
              </w:r>
            </w:hyperlink>
          </w:p>
        </w:tc>
      </w:tr>
    </w:tbl>
    <w:p w14:paraId="52C6DAB0" w14:textId="77777777" w:rsidR="002C1E27" w:rsidRPr="006C3077" w:rsidRDefault="002C1E27" w:rsidP="009A448C"/>
    <w:p w14:paraId="20CDB84E" w14:textId="77777777" w:rsidR="00F458A2" w:rsidRDefault="00F458A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9A448C" w:rsidRPr="000B3CA1" w14:paraId="6BF4CF80" w14:textId="77777777" w:rsidTr="006B405C">
        <w:trPr>
          <w:trHeight w:val="269"/>
        </w:trPr>
        <w:tc>
          <w:tcPr>
            <w:tcW w:w="14304" w:type="dxa"/>
            <w:shd w:val="clear" w:color="auto" w:fill="FFFFFF"/>
            <w:vAlign w:val="center"/>
          </w:tcPr>
          <w:p w14:paraId="2A17BE85" w14:textId="0DDADFF0" w:rsidR="009A448C" w:rsidRPr="00A567F5" w:rsidRDefault="009A448C" w:rsidP="006B405C">
            <w:pPr>
              <w:jc w:val="center"/>
              <w:rPr>
                <w:rFonts w:ascii="Arial" w:hAnsi="Arial" w:cs="Arial"/>
                <w:b/>
                <w:color w:val="365F91"/>
                <w:sz w:val="24"/>
                <w:szCs w:val="24"/>
              </w:rPr>
            </w:pPr>
            <w:r w:rsidRPr="004E7867">
              <w:rPr>
                <w:rFonts w:ascii="Arial" w:hAnsi="Arial" w:cs="Arial"/>
                <w:b/>
                <w:color w:val="365F91"/>
                <w:sz w:val="24"/>
                <w:szCs w:val="24"/>
              </w:rPr>
              <w:t>Foundations</w:t>
            </w:r>
            <w:r w:rsidRPr="00A567F5">
              <w:rPr>
                <w:rFonts w:ascii="Arial" w:hAnsi="Arial" w:cs="Arial"/>
                <w:b/>
                <w:color w:val="365F91"/>
                <w:sz w:val="24"/>
                <w:szCs w:val="24"/>
              </w:rPr>
              <w:t xml:space="preserve"> Annotations</w:t>
            </w:r>
          </w:p>
        </w:tc>
      </w:tr>
      <w:tr w:rsidR="009A448C" w14:paraId="5271D9FF" w14:textId="77777777" w:rsidTr="00CF24B8">
        <w:trPr>
          <w:trHeight w:val="269"/>
        </w:trPr>
        <w:tc>
          <w:tcPr>
            <w:tcW w:w="14304" w:type="dxa"/>
            <w:shd w:val="pct10" w:color="auto" w:fill="auto"/>
            <w:vAlign w:val="center"/>
          </w:tcPr>
          <w:p w14:paraId="29C963E0" w14:textId="77777777" w:rsidR="009A448C" w:rsidRDefault="009A448C" w:rsidP="009A448C">
            <w:pPr>
              <w:spacing w:after="0" w:line="240" w:lineRule="auto"/>
              <w:jc w:val="center"/>
              <w:rPr>
                <w:rFonts w:ascii="Arial" w:hAnsi="Arial" w:cs="Arial"/>
                <w:b/>
                <w:sz w:val="18"/>
                <w:szCs w:val="18"/>
              </w:rPr>
            </w:pPr>
          </w:p>
          <w:p w14:paraId="2E096450" w14:textId="77777777" w:rsidR="009A448C" w:rsidRPr="00CF24B8" w:rsidRDefault="009A448C" w:rsidP="00CF24B8">
            <w:pPr>
              <w:spacing w:after="0" w:line="240" w:lineRule="auto"/>
              <w:rPr>
                <w:rFonts w:ascii="Arial" w:hAnsi="Arial" w:cs="Arial"/>
                <w:b/>
                <w:sz w:val="24"/>
                <w:szCs w:val="24"/>
              </w:rPr>
            </w:pPr>
            <w:r w:rsidRPr="00CF24B8">
              <w:rPr>
                <w:rFonts w:ascii="Arial" w:hAnsi="Arial" w:cs="Arial"/>
                <w:b/>
                <w:sz w:val="24"/>
                <w:szCs w:val="24"/>
              </w:rPr>
              <w:t>Curriculum Connections</w:t>
            </w:r>
          </w:p>
          <w:p w14:paraId="395A2608" w14:textId="77777777" w:rsidR="009A448C" w:rsidRPr="00085AEA" w:rsidRDefault="009A448C" w:rsidP="009A448C">
            <w:pPr>
              <w:spacing w:after="0" w:line="240" w:lineRule="auto"/>
              <w:jc w:val="center"/>
              <w:rPr>
                <w:rFonts w:ascii="Arial" w:hAnsi="Arial" w:cs="Arial"/>
                <w:b/>
                <w:sz w:val="18"/>
                <w:szCs w:val="18"/>
              </w:rPr>
            </w:pPr>
          </w:p>
        </w:tc>
      </w:tr>
      <w:tr w:rsidR="009A448C" w14:paraId="03BD9762" w14:textId="77777777" w:rsidTr="00CF24B8">
        <w:trPr>
          <w:trHeight w:val="179"/>
        </w:trPr>
        <w:tc>
          <w:tcPr>
            <w:tcW w:w="14304" w:type="dxa"/>
          </w:tcPr>
          <w:p w14:paraId="0540EE86" w14:textId="77777777" w:rsidR="00B60856" w:rsidRPr="00B60856" w:rsidRDefault="00B60856" w:rsidP="00B60856">
            <w:pPr>
              <w:numPr>
                <w:ilvl w:val="0"/>
                <w:numId w:val="14"/>
              </w:numPr>
              <w:rPr>
                <w:rFonts w:ascii="Arial" w:hAnsi="Arial" w:cs="Arial"/>
                <w:szCs w:val="18"/>
              </w:rPr>
            </w:pPr>
            <w:r w:rsidRPr="00DB27F7">
              <w:rPr>
                <w:rFonts w:ascii="Arial" w:eastAsia="Times New Roman" w:hAnsi="Arial" w:cs="∞ ˙øï'FE„"/>
                <w:szCs w:val="24"/>
              </w:rPr>
              <w:t>History</w:t>
            </w:r>
          </w:p>
          <w:p w14:paraId="40792CEF" w14:textId="41CC1722" w:rsidR="00D016D8" w:rsidRPr="00B60856" w:rsidRDefault="00B60856" w:rsidP="00B60856">
            <w:pPr>
              <w:numPr>
                <w:ilvl w:val="0"/>
                <w:numId w:val="14"/>
              </w:numPr>
              <w:rPr>
                <w:rFonts w:ascii="Arial" w:hAnsi="Arial" w:cs="Arial"/>
                <w:szCs w:val="18"/>
              </w:rPr>
            </w:pPr>
            <w:r w:rsidRPr="00B60856">
              <w:rPr>
                <w:rFonts w:ascii="Arial" w:eastAsia="Times New Roman" w:hAnsi="Arial" w:cs="∞ ˙øï'FE„"/>
                <w:szCs w:val="24"/>
              </w:rPr>
              <w:t>Economics</w:t>
            </w:r>
          </w:p>
        </w:tc>
      </w:tr>
      <w:tr w:rsidR="009A448C" w14:paraId="4E4C2636" w14:textId="77777777" w:rsidTr="00CF24B8">
        <w:tc>
          <w:tcPr>
            <w:tcW w:w="14304" w:type="dxa"/>
            <w:shd w:val="pct10" w:color="auto" w:fill="auto"/>
          </w:tcPr>
          <w:p w14:paraId="1B6533D1" w14:textId="77777777" w:rsidR="009A448C" w:rsidRPr="00CF24B8" w:rsidRDefault="009A448C" w:rsidP="009A448C">
            <w:pPr>
              <w:spacing w:after="0" w:line="240" w:lineRule="auto"/>
              <w:jc w:val="center"/>
              <w:rPr>
                <w:rFonts w:ascii="Arial" w:hAnsi="Arial" w:cs="Arial"/>
                <w:b/>
                <w:sz w:val="24"/>
                <w:szCs w:val="24"/>
              </w:rPr>
            </w:pPr>
          </w:p>
          <w:p w14:paraId="148188A8" w14:textId="77777777" w:rsidR="009A448C" w:rsidRPr="00CF24B8" w:rsidRDefault="009A448C" w:rsidP="00CF24B8">
            <w:pPr>
              <w:spacing w:after="0" w:line="240" w:lineRule="auto"/>
              <w:rPr>
                <w:rFonts w:ascii="Arial" w:hAnsi="Arial" w:cs="Arial"/>
                <w:b/>
                <w:sz w:val="24"/>
                <w:szCs w:val="24"/>
              </w:rPr>
            </w:pPr>
            <w:r w:rsidRPr="00CF24B8">
              <w:rPr>
                <w:rFonts w:ascii="Arial" w:hAnsi="Arial" w:cs="Arial"/>
                <w:b/>
                <w:sz w:val="24"/>
                <w:szCs w:val="24"/>
              </w:rPr>
              <w:t>Curriculum Standards</w:t>
            </w:r>
          </w:p>
          <w:p w14:paraId="4864638E" w14:textId="77777777" w:rsidR="009A448C" w:rsidRPr="00085AEA" w:rsidRDefault="009A448C" w:rsidP="009A448C">
            <w:pPr>
              <w:spacing w:after="0" w:line="240" w:lineRule="auto"/>
              <w:jc w:val="center"/>
              <w:rPr>
                <w:rFonts w:ascii="Arial" w:hAnsi="Arial" w:cs="Arial"/>
                <w:b/>
                <w:sz w:val="18"/>
                <w:szCs w:val="18"/>
              </w:rPr>
            </w:pPr>
          </w:p>
        </w:tc>
      </w:tr>
      <w:tr w:rsidR="009A448C" w14:paraId="6D6F8309" w14:textId="77777777" w:rsidTr="00CF24B8">
        <w:tc>
          <w:tcPr>
            <w:tcW w:w="14304" w:type="dxa"/>
          </w:tcPr>
          <w:p w14:paraId="73A8ADD7" w14:textId="77777777" w:rsidR="00B60856" w:rsidRDefault="00B60856" w:rsidP="00B60856">
            <w:pPr>
              <w:widowControl w:val="0"/>
              <w:autoSpaceDE w:val="0"/>
              <w:autoSpaceDN w:val="0"/>
              <w:adjustRightInd w:val="0"/>
              <w:spacing w:after="0" w:line="240" w:lineRule="auto"/>
              <w:rPr>
                <w:rFonts w:ascii="Arial" w:eastAsia="SimSun" w:hAnsi="Arial" w:cs="∞ ˙øï'FE„"/>
                <w:b/>
                <w:szCs w:val="24"/>
                <w:lang w:eastAsia="zh-CN"/>
              </w:rPr>
            </w:pPr>
          </w:p>
          <w:p w14:paraId="4789E2C2" w14:textId="77777777" w:rsidR="00B60856" w:rsidRPr="00DB27F7" w:rsidRDefault="00B60856" w:rsidP="00B60856">
            <w:pPr>
              <w:widowControl w:val="0"/>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b/>
                <w:szCs w:val="24"/>
              </w:rPr>
              <w:t xml:space="preserve">CO State History Standard 1: </w:t>
            </w:r>
            <w:r w:rsidRPr="00DB27F7">
              <w:rPr>
                <w:rFonts w:ascii="Arial" w:eastAsia="Times New Roman" w:hAnsi="Arial" w:cs="∞ ˙øï'FE„"/>
                <w:szCs w:val="24"/>
              </w:rPr>
              <w:t>Organize and sequence events to understand the concepts of chronology and cause and effect in the history of Colorado</w:t>
            </w:r>
          </w:p>
          <w:p w14:paraId="0FCCF9F5" w14:textId="77777777" w:rsidR="00B60856" w:rsidRPr="00DB27F7" w:rsidRDefault="00B60856" w:rsidP="00B60856">
            <w:pPr>
              <w:widowControl w:val="0"/>
              <w:numPr>
                <w:ilvl w:val="0"/>
                <w:numId w:val="15"/>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 xml:space="preserve">a.  </w:t>
            </w:r>
            <w:r w:rsidRPr="00DB27F7">
              <w:rPr>
                <w:rFonts w:ascii="Arial" w:eastAsia="Times New Roman" w:hAnsi="Arial" w:cs="∞ ˙øï'FE„"/>
                <w:szCs w:val="24"/>
              </w:rPr>
              <w:t>Analyze primary source historical accounts related to Colorado history to understand cause-and-effect relationships</w:t>
            </w:r>
          </w:p>
          <w:p w14:paraId="459DD870" w14:textId="77777777" w:rsidR="00B60856" w:rsidRPr="00DB27F7" w:rsidRDefault="00B60856" w:rsidP="00B60856">
            <w:pPr>
              <w:widowControl w:val="0"/>
              <w:numPr>
                <w:ilvl w:val="0"/>
                <w:numId w:val="15"/>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 xml:space="preserve">c.  </w:t>
            </w:r>
            <w:r w:rsidRPr="00DB27F7">
              <w:rPr>
                <w:rFonts w:ascii="Arial" w:eastAsia="Times New Roman" w:hAnsi="Arial" w:cs="∞ ˙øï'FE„"/>
                <w:szCs w:val="24"/>
              </w:rPr>
              <w:t>Explain the cause-and-effect relationships in the interactions among people and cultures that have lived in or migrated to Colorado</w:t>
            </w:r>
          </w:p>
          <w:p w14:paraId="53850F83" w14:textId="77777777" w:rsidR="00B60856" w:rsidRPr="00DB27F7" w:rsidRDefault="00B60856" w:rsidP="00B60856">
            <w:pPr>
              <w:widowControl w:val="0"/>
              <w:numPr>
                <w:ilvl w:val="0"/>
                <w:numId w:val="15"/>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d.  I</w:t>
            </w:r>
            <w:r w:rsidRPr="00DB27F7">
              <w:rPr>
                <w:rFonts w:ascii="Arial" w:eastAsia="Times New Roman" w:hAnsi="Arial" w:cs="∞ ˙øï'FE„"/>
                <w:szCs w:val="24"/>
              </w:rPr>
              <w:t>dentify and describe how major political and cultural groups have affected the development of the region</w:t>
            </w:r>
          </w:p>
          <w:p w14:paraId="32B0F1BA" w14:textId="77777777" w:rsidR="00B60856" w:rsidRPr="00DB27F7" w:rsidRDefault="00B60856" w:rsidP="00B60856">
            <w:pPr>
              <w:widowControl w:val="0"/>
              <w:autoSpaceDE w:val="0"/>
              <w:autoSpaceDN w:val="0"/>
              <w:adjustRightInd w:val="0"/>
              <w:spacing w:after="0" w:line="240" w:lineRule="auto"/>
              <w:rPr>
                <w:rFonts w:ascii="Arial" w:eastAsia="Times New Roman" w:hAnsi="Arial" w:cs="∞ ˙øï'FE„"/>
                <w:szCs w:val="24"/>
              </w:rPr>
            </w:pPr>
          </w:p>
          <w:p w14:paraId="49363DF1" w14:textId="77777777" w:rsidR="00B60856" w:rsidRPr="00DB27F7" w:rsidRDefault="00B60856" w:rsidP="00B60856">
            <w:pPr>
              <w:widowControl w:val="0"/>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b/>
                <w:szCs w:val="24"/>
              </w:rPr>
              <w:t>CO State History Standard 2:</w:t>
            </w:r>
            <w:r w:rsidRPr="00DB27F7">
              <w:rPr>
                <w:rFonts w:ascii="Arial" w:eastAsia="Times New Roman" w:hAnsi="Arial" w:cs="∞ ˙øï'FE„"/>
                <w:szCs w:val="24"/>
              </w:rPr>
              <w:t xml:space="preserve"> The historical eras, individuals, groups, ideas and themes in Colorado history and their relationships to key events in the United States</w:t>
            </w:r>
          </w:p>
          <w:p w14:paraId="40F32A6E" w14:textId="77777777" w:rsidR="00B60856" w:rsidRPr="00DB27F7" w:rsidRDefault="00B60856" w:rsidP="00B60856">
            <w:pPr>
              <w:widowControl w:val="0"/>
              <w:numPr>
                <w:ilvl w:val="0"/>
                <w:numId w:val="16"/>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 xml:space="preserve">d.  </w:t>
            </w:r>
            <w:r w:rsidRPr="00DB27F7">
              <w:rPr>
                <w:rFonts w:ascii="Arial" w:eastAsia="Times New Roman" w:hAnsi="Arial" w:cs="∞ ˙øï'FE„"/>
                <w:szCs w:val="24"/>
              </w:rPr>
              <w:t>Describe interactions among people and cultures that have lived in Colorado</w:t>
            </w:r>
          </w:p>
          <w:p w14:paraId="4BAF9CAB" w14:textId="77777777" w:rsidR="00B60856" w:rsidRPr="00DB27F7" w:rsidRDefault="00B60856" w:rsidP="00B60856">
            <w:pPr>
              <w:widowControl w:val="0"/>
              <w:autoSpaceDE w:val="0"/>
              <w:autoSpaceDN w:val="0"/>
              <w:adjustRightInd w:val="0"/>
              <w:spacing w:after="0" w:line="240" w:lineRule="auto"/>
              <w:rPr>
                <w:rFonts w:ascii="Arial" w:eastAsia="Times New Roman" w:hAnsi="Arial" w:cs="∞ ˙øï'FE„"/>
                <w:szCs w:val="24"/>
              </w:rPr>
            </w:pPr>
          </w:p>
          <w:p w14:paraId="2B1A3CBD" w14:textId="77777777" w:rsidR="00B60856" w:rsidRPr="00DB27F7" w:rsidRDefault="00B60856" w:rsidP="00B60856">
            <w:pPr>
              <w:widowControl w:val="0"/>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b/>
                <w:szCs w:val="24"/>
              </w:rPr>
              <w:t>CO State Economics Standard 2:</w:t>
            </w:r>
            <w:r w:rsidRPr="00DB27F7">
              <w:rPr>
                <w:rFonts w:ascii="Arial" w:eastAsia="Times New Roman" w:hAnsi="Arial" w:cs="∞ ˙øï'FE„"/>
                <w:szCs w:val="24"/>
              </w:rPr>
              <w:t xml:space="preserve"> The relationship between choice and opportunity cost</w:t>
            </w:r>
          </w:p>
          <w:p w14:paraId="2898F8BA" w14:textId="77777777" w:rsidR="00B60856" w:rsidRPr="00DB27F7" w:rsidRDefault="00B60856" w:rsidP="00B60856">
            <w:pPr>
              <w:widowControl w:val="0"/>
              <w:numPr>
                <w:ilvl w:val="0"/>
                <w:numId w:val="16"/>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 xml:space="preserve">a.  </w:t>
            </w:r>
            <w:r w:rsidRPr="00DB27F7">
              <w:rPr>
                <w:rFonts w:ascii="Arial" w:eastAsia="Times New Roman" w:hAnsi="Arial" w:cs="∞ ˙øï'FE„"/>
                <w:szCs w:val="24"/>
              </w:rPr>
              <w:t>Define choice and opportunity cost</w:t>
            </w:r>
          </w:p>
          <w:p w14:paraId="0F8AB7CA" w14:textId="77777777" w:rsidR="00B60856" w:rsidRPr="00DB27F7" w:rsidRDefault="00B60856" w:rsidP="00B60856">
            <w:pPr>
              <w:widowControl w:val="0"/>
              <w:numPr>
                <w:ilvl w:val="0"/>
                <w:numId w:val="16"/>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 xml:space="preserve">b.  </w:t>
            </w:r>
            <w:r w:rsidRPr="00DB27F7">
              <w:rPr>
                <w:rFonts w:ascii="Arial" w:eastAsia="Times New Roman" w:hAnsi="Arial" w:cs="∞ ˙øï'FE„"/>
                <w:szCs w:val="24"/>
              </w:rPr>
              <w:t>Analyze different choices and their opportunity costs</w:t>
            </w:r>
          </w:p>
          <w:p w14:paraId="57B9670B" w14:textId="77777777" w:rsidR="00B60856" w:rsidRPr="00DB27F7" w:rsidRDefault="00B60856" w:rsidP="00B60856">
            <w:pPr>
              <w:widowControl w:val="0"/>
              <w:numPr>
                <w:ilvl w:val="0"/>
                <w:numId w:val="16"/>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 xml:space="preserve">c.  </w:t>
            </w:r>
            <w:r w:rsidRPr="00DB27F7">
              <w:rPr>
                <w:rFonts w:ascii="Arial" w:eastAsia="Times New Roman" w:hAnsi="Arial" w:cs="∞ ˙øï'FE„"/>
                <w:szCs w:val="24"/>
              </w:rPr>
              <w:t>Give examples of the opportunity costs for individual decisions</w:t>
            </w:r>
          </w:p>
          <w:p w14:paraId="7B07C1F4" w14:textId="77777777" w:rsidR="002C1E27" w:rsidRPr="00B60856" w:rsidRDefault="00B60856" w:rsidP="00B60856">
            <w:pPr>
              <w:widowControl w:val="0"/>
              <w:numPr>
                <w:ilvl w:val="0"/>
                <w:numId w:val="15"/>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szCs w:val="24"/>
              </w:rPr>
              <w:t xml:space="preserve">d.  </w:t>
            </w:r>
            <w:r w:rsidRPr="00DB27F7">
              <w:rPr>
                <w:rFonts w:ascii="Arial" w:eastAsia="Times New Roman" w:hAnsi="Arial" w:cs="∞ ˙øï'FE„"/>
                <w:szCs w:val="24"/>
              </w:rPr>
              <w:t>Identify risks that individuals face</w:t>
            </w:r>
          </w:p>
          <w:p w14:paraId="1A8B4F57" w14:textId="7EB306B4" w:rsidR="00B60856" w:rsidRPr="00B60856" w:rsidRDefault="00B60856" w:rsidP="00B60856">
            <w:pPr>
              <w:widowControl w:val="0"/>
              <w:autoSpaceDE w:val="0"/>
              <w:autoSpaceDN w:val="0"/>
              <w:adjustRightInd w:val="0"/>
              <w:spacing w:after="0" w:line="240" w:lineRule="auto"/>
              <w:ind w:left="720"/>
              <w:rPr>
                <w:rFonts w:ascii="Arial" w:eastAsia="Times New Roman" w:hAnsi="Arial" w:cs="∞ ˙øï'FE„"/>
                <w:szCs w:val="24"/>
              </w:rPr>
            </w:pPr>
          </w:p>
        </w:tc>
      </w:tr>
      <w:tr w:rsidR="009A448C" w14:paraId="4EC28517" w14:textId="77777777" w:rsidTr="002C1E27">
        <w:trPr>
          <w:trHeight w:val="782"/>
        </w:trPr>
        <w:tc>
          <w:tcPr>
            <w:tcW w:w="14304" w:type="dxa"/>
            <w:shd w:val="pct10" w:color="auto" w:fill="auto"/>
          </w:tcPr>
          <w:p w14:paraId="6A02E694" w14:textId="77777777" w:rsidR="009A448C" w:rsidRDefault="009A448C" w:rsidP="009A448C">
            <w:pPr>
              <w:spacing w:after="0" w:line="240" w:lineRule="auto"/>
              <w:rPr>
                <w:rFonts w:ascii="Arial" w:hAnsi="Arial" w:cs="Arial"/>
                <w:b/>
                <w:sz w:val="18"/>
                <w:szCs w:val="18"/>
              </w:rPr>
            </w:pPr>
          </w:p>
          <w:p w14:paraId="0C54B4C7" w14:textId="77777777" w:rsidR="009A448C" w:rsidRPr="00CF24B8" w:rsidRDefault="009A448C" w:rsidP="00CF24B8">
            <w:pPr>
              <w:spacing w:after="0" w:line="240" w:lineRule="auto"/>
              <w:rPr>
                <w:rFonts w:ascii="Arial" w:hAnsi="Arial" w:cs="Arial"/>
                <w:b/>
                <w:sz w:val="24"/>
                <w:szCs w:val="24"/>
              </w:rPr>
            </w:pPr>
            <w:r w:rsidRPr="00CF24B8">
              <w:rPr>
                <w:rFonts w:ascii="Arial" w:hAnsi="Arial" w:cs="Arial"/>
                <w:b/>
                <w:sz w:val="24"/>
                <w:szCs w:val="24"/>
              </w:rPr>
              <w:t>Content and Thinking Objectives</w:t>
            </w:r>
          </w:p>
          <w:p w14:paraId="28A7F72F" w14:textId="77777777" w:rsidR="009A448C" w:rsidRPr="003A2C20" w:rsidRDefault="009A448C" w:rsidP="009A448C">
            <w:pPr>
              <w:spacing w:after="0" w:line="240" w:lineRule="auto"/>
              <w:rPr>
                <w:rFonts w:ascii="Arial" w:hAnsi="Arial" w:cs="Arial"/>
                <w:b/>
                <w:sz w:val="18"/>
                <w:szCs w:val="18"/>
              </w:rPr>
            </w:pPr>
          </w:p>
        </w:tc>
      </w:tr>
      <w:tr w:rsidR="009A448C" w14:paraId="160F0295" w14:textId="77777777" w:rsidTr="00CF24B8">
        <w:tc>
          <w:tcPr>
            <w:tcW w:w="14304" w:type="dxa"/>
          </w:tcPr>
          <w:p w14:paraId="458C1983" w14:textId="77777777" w:rsidR="00B60856" w:rsidRPr="00B60856" w:rsidRDefault="00B60856" w:rsidP="00B60856">
            <w:pPr>
              <w:widowControl w:val="0"/>
              <w:autoSpaceDE w:val="0"/>
              <w:autoSpaceDN w:val="0"/>
              <w:adjustRightInd w:val="0"/>
              <w:spacing w:after="0" w:line="240" w:lineRule="auto"/>
              <w:ind w:left="360"/>
              <w:rPr>
                <w:rFonts w:ascii="Arial" w:eastAsia="Times New Roman" w:hAnsi="Arial" w:cs="∞ ˙øï'FE„"/>
                <w:szCs w:val="24"/>
              </w:rPr>
            </w:pPr>
          </w:p>
          <w:p w14:paraId="740B6D3C" w14:textId="77777777" w:rsidR="00B60856" w:rsidRPr="00DB27F7" w:rsidRDefault="00B60856" w:rsidP="00B60856">
            <w:pPr>
              <w:widowControl w:val="0"/>
              <w:numPr>
                <w:ilvl w:val="0"/>
                <w:numId w:val="17"/>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Students will be able to arrange the events in Barney Ford’s life.</w:t>
            </w:r>
          </w:p>
          <w:p w14:paraId="756A7FB2" w14:textId="77777777" w:rsidR="00B60856" w:rsidRPr="00DB27F7" w:rsidRDefault="00B60856" w:rsidP="00B60856">
            <w:pPr>
              <w:widowControl w:val="0"/>
              <w:numPr>
                <w:ilvl w:val="0"/>
                <w:numId w:val="17"/>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Students will be able to analyze the choices Barney Ford made in terms of opportunity cost.</w:t>
            </w:r>
          </w:p>
          <w:p w14:paraId="11B1B4E5" w14:textId="77777777" w:rsidR="00B60856" w:rsidRPr="00DB27F7" w:rsidRDefault="00B60856" w:rsidP="00B60856">
            <w:pPr>
              <w:widowControl w:val="0"/>
              <w:numPr>
                <w:ilvl w:val="0"/>
                <w:numId w:val="17"/>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Students will be able to explain the impact Barney Ford had on Colorado’s statehood.</w:t>
            </w:r>
          </w:p>
          <w:p w14:paraId="697577F3" w14:textId="77777777" w:rsidR="00B60856" w:rsidRPr="00DB27F7" w:rsidRDefault="00B60856" w:rsidP="00B60856">
            <w:pPr>
              <w:widowControl w:val="0"/>
              <w:numPr>
                <w:ilvl w:val="0"/>
                <w:numId w:val="17"/>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Students will be able to investigate the role of discrimination on African Americans in the American West.</w:t>
            </w:r>
          </w:p>
          <w:p w14:paraId="2ABBA077" w14:textId="77777777" w:rsidR="002C1E27" w:rsidRPr="00B60856" w:rsidRDefault="00B60856" w:rsidP="00B60856">
            <w:pPr>
              <w:widowControl w:val="0"/>
              <w:numPr>
                <w:ilvl w:val="0"/>
                <w:numId w:val="17"/>
              </w:numPr>
              <w:autoSpaceDE w:val="0"/>
              <w:autoSpaceDN w:val="0"/>
              <w:adjustRightInd w:val="0"/>
              <w:spacing w:after="0" w:line="240" w:lineRule="auto"/>
              <w:rPr>
                <w:rFonts w:ascii="Arial" w:hAnsi="Arial" w:cs="Arial"/>
                <w:sz w:val="18"/>
                <w:szCs w:val="18"/>
              </w:rPr>
            </w:pPr>
            <w:r w:rsidRPr="00DB27F7">
              <w:rPr>
                <w:rFonts w:ascii="Arial" w:eastAsia="Times New Roman" w:hAnsi="Arial" w:cs="∞ ˙øï'FE„"/>
                <w:szCs w:val="24"/>
              </w:rPr>
              <w:t>Students will be able to identify the names and contributions of African Americans who used the Underground Railroad to escape slavery.</w:t>
            </w:r>
          </w:p>
          <w:p w14:paraId="07D1C8BF" w14:textId="44DC54D2" w:rsidR="00B60856" w:rsidRPr="00B60856" w:rsidRDefault="00B60856" w:rsidP="00B60856">
            <w:pPr>
              <w:widowControl w:val="0"/>
              <w:numPr>
                <w:ilvl w:val="0"/>
                <w:numId w:val="17"/>
              </w:numPr>
              <w:autoSpaceDE w:val="0"/>
              <w:autoSpaceDN w:val="0"/>
              <w:adjustRightInd w:val="0"/>
              <w:spacing w:after="0" w:line="240" w:lineRule="auto"/>
              <w:rPr>
                <w:rFonts w:ascii="Arial" w:hAnsi="Arial" w:cs="Arial"/>
                <w:sz w:val="18"/>
                <w:szCs w:val="18"/>
              </w:rPr>
            </w:pPr>
          </w:p>
        </w:tc>
      </w:tr>
      <w:tr w:rsidR="009A448C" w14:paraId="5654AF21" w14:textId="77777777" w:rsidTr="00CF24B8">
        <w:tc>
          <w:tcPr>
            <w:tcW w:w="14304" w:type="dxa"/>
            <w:shd w:val="pct10" w:color="auto" w:fill="auto"/>
          </w:tcPr>
          <w:p w14:paraId="58E2D4A3" w14:textId="06B7A771" w:rsidR="009A448C" w:rsidRDefault="009A448C" w:rsidP="009A448C">
            <w:pPr>
              <w:spacing w:after="0" w:line="240" w:lineRule="auto"/>
              <w:rPr>
                <w:rFonts w:ascii="Arial" w:hAnsi="Arial" w:cs="Arial"/>
                <w:b/>
                <w:sz w:val="18"/>
                <w:szCs w:val="18"/>
              </w:rPr>
            </w:pPr>
          </w:p>
          <w:p w14:paraId="11044823" w14:textId="77777777" w:rsidR="009A448C" w:rsidRPr="00CF24B8" w:rsidRDefault="009A448C" w:rsidP="00CF24B8">
            <w:pPr>
              <w:spacing w:after="0" w:line="240" w:lineRule="auto"/>
              <w:rPr>
                <w:rFonts w:ascii="Arial" w:hAnsi="Arial" w:cs="Arial"/>
                <w:b/>
                <w:sz w:val="24"/>
                <w:szCs w:val="24"/>
              </w:rPr>
            </w:pPr>
            <w:r w:rsidRPr="00CF24B8">
              <w:rPr>
                <w:rFonts w:ascii="Arial" w:hAnsi="Arial" w:cs="Arial"/>
                <w:b/>
                <w:sz w:val="24"/>
                <w:szCs w:val="24"/>
              </w:rPr>
              <w:t>Inquiry Questions, Activities and Strategies</w:t>
            </w:r>
          </w:p>
          <w:p w14:paraId="6C500ECD" w14:textId="77777777" w:rsidR="009A448C" w:rsidRPr="003A2C20" w:rsidRDefault="009A448C" w:rsidP="009A448C">
            <w:pPr>
              <w:spacing w:after="0" w:line="240" w:lineRule="auto"/>
              <w:rPr>
                <w:rFonts w:ascii="Arial" w:hAnsi="Arial" w:cs="Arial"/>
                <w:b/>
                <w:sz w:val="18"/>
                <w:szCs w:val="18"/>
              </w:rPr>
            </w:pPr>
          </w:p>
        </w:tc>
      </w:tr>
      <w:tr w:rsidR="009A448C" w14:paraId="3EEF1712" w14:textId="77777777" w:rsidTr="00CF24B8">
        <w:tc>
          <w:tcPr>
            <w:tcW w:w="14304" w:type="dxa"/>
          </w:tcPr>
          <w:p w14:paraId="6CE72612" w14:textId="77777777" w:rsidR="00B60856" w:rsidRPr="00B60856" w:rsidRDefault="00B60856" w:rsidP="00B60856">
            <w:pPr>
              <w:widowControl w:val="0"/>
              <w:autoSpaceDE w:val="0"/>
              <w:autoSpaceDN w:val="0"/>
              <w:adjustRightInd w:val="0"/>
              <w:spacing w:after="0" w:line="240" w:lineRule="auto"/>
              <w:ind w:left="360"/>
              <w:rPr>
                <w:rFonts w:ascii="Arial" w:eastAsia="Times New Roman" w:hAnsi="Arial" w:cs="∞ ˙øï'FE„"/>
                <w:szCs w:val="24"/>
              </w:rPr>
            </w:pPr>
          </w:p>
          <w:p w14:paraId="61F668D7" w14:textId="77777777" w:rsidR="00B60856" w:rsidRPr="00DB27F7" w:rsidRDefault="00B60856" w:rsidP="00B60856">
            <w:pPr>
              <w:widowControl w:val="0"/>
              <w:numPr>
                <w:ilvl w:val="0"/>
                <w:numId w:val="18"/>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Using the primary sources provided, make a visual timeline of the Barney Ford’s life.</w:t>
            </w:r>
          </w:p>
          <w:p w14:paraId="4520F345" w14:textId="77777777" w:rsidR="00B60856" w:rsidRPr="00DB27F7" w:rsidRDefault="00B60856" w:rsidP="00B60856">
            <w:pPr>
              <w:widowControl w:val="0"/>
              <w:numPr>
                <w:ilvl w:val="0"/>
                <w:numId w:val="18"/>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Define opportunity cost.   Follow with a discussion asking students to identify the times when Ford had to make a decision that changed the course of his life.  Students can answer questions such as:  What factors affected his decisions? Why did he make one choice rather than another? Ask students to do a cost/benefit analysis using a t-chart.</w:t>
            </w:r>
          </w:p>
          <w:p w14:paraId="1C217EE0" w14:textId="77777777" w:rsidR="00B60856" w:rsidRPr="00DB27F7" w:rsidRDefault="00B60856" w:rsidP="00B60856">
            <w:pPr>
              <w:widowControl w:val="0"/>
              <w:numPr>
                <w:ilvl w:val="0"/>
                <w:numId w:val="18"/>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After reading about Ford’s life, ask students to predict what would have happened if Ford had not intervened in Colorado’s bid for statehood because of his beliefs about the disenfranchisement of African Americans in the Colorado Territory.</w:t>
            </w:r>
          </w:p>
          <w:p w14:paraId="4C0D24ED" w14:textId="77777777" w:rsidR="00B60856" w:rsidRPr="00DB27F7" w:rsidRDefault="00B60856" w:rsidP="00B60856">
            <w:pPr>
              <w:widowControl w:val="0"/>
              <w:numPr>
                <w:ilvl w:val="0"/>
                <w:numId w:val="18"/>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Students may research other people who used the Underground Railroad to find success as free men/women.</w:t>
            </w:r>
          </w:p>
          <w:p w14:paraId="7AAC7832" w14:textId="77777777" w:rsidR="009A448C" w:rsidRDefault="00B60856" w:rsidP="00B60856">
            <w:pPr>
              <w:spacing w:after="0" w:line="240" w:lineRule="auto"/>
              <w:textAlignment w:val="baseline"/>
              <w:rPr>
                <w:rFonts w:ascii="∞ ˙øï'FE„" w:eastAsia="SimSun" w:hAnsi="∞ ˙øï'FE„" w:cs="∞ ˙øï'FE„"/>
                <w:sz w:val="24"/>
                <w:szCs w:val="24"/>
                <w:lang w:eastAsia="zh-CN"/>
              </w:rPr>
            </w:pPr>
            <w:r w:rsidRPr="00DB27F7">
              <w:rPr>
                <w:rFonts w:ascii="Arial" w:eastAsia="Times New Roman" w:hAnsi="Arial" w:cs="∞ ˙øï'FE„"/>
                <w:szCs w:val="24"/>
              </w:rPr>
              <w:t>Students can share the instances of discrimination that they faced that may have been barriers to their goals</w:t>
            </w:r>
            <w:r>
              <w:rPr>
                <w:rFonts w:ascii="∞ ˙øï'FE„" w:eastAsia="Times New Roman" w:hAnsi="∞ ˙øï'FE„" w:cs="∞ ˙øï'FE„"/>
                <w:sz w:val="24"/>
                <w:szCs w:val="24"/>
              </w:rPr>
              <w:t>.</w:t>
            </w:r>
          </w:p>
          <w:p w14:paraId="2BF05B66" w14:textId="2F4E71DD" w:rsidR="00B60856" w:rsidRPr="00B60856" w:rsidRDefault="00B60856" w:rsidP="00B60856">
            <w:pPr>
              <w:spacing w:after="0" w:line="240" w:lineRule="auto"/>
              <w:textAlignment w:val="baseline"/>
              <w:rPr>
                <w:rFonts w:ascii="Arial" w:eastAsia="SimSun" w:hAnsi="Arial" w:cs="Arial"/>
                <w:sz w:val="18"/>
                <w:szCs w:val="18"/>
                <w:lang w:eastAsia="zh-CN"/>
              </w:rPr>
            </w:pPr>
          </w:p>
        </w:tc>
      </w:tr>
      <w:tr w:rsidR="009A448C" w14:paraId="20E4DF6D" w14:textId="77777777" w:rsidTr="00CF24B8">
        <w:tc>
          <w:tcPr>
            <w:tcW w:w="14304" w:type="dxa"/>
            <w:shd w:val="pct10" w:color="auto" w:fill="auto"/>
          </w:tcPr>
          <w:p w14:paraId="7554DE29" w14:textId="77777777" w:rsidR="009A448C" w:rsidRDefault="009A448C" w:rsidP="009A448C">
            <w:pPr>
              <w:spacing w:after="0" w:line="240" w:lineRule="auto"/>
              <w:jc w:val="center"/>
              <w:rPr>
                <w:rFonts w:ascii="Arial" w:hAnsi="Arial" w:cs="Arial"/>
                <w:b/>
                <w:sz w:val="18"/>
                <w:szCs w:val="18"/>
              </w:rPr>
            </w:pPr>
          </w:p>
          <w:p w14:paraId="53DBB5D1" w14:textId="77777777" w:rsidR="009A448C" w:rsidRPr="00CF24B8" w:rsidRDefault="009A448C" w:rsidP="00CF24B8">
            <w:pPr>
              <w:spacing w:after="0" w:line="240" w:lineRule="auto"/>
              <w:rPr>
                <w:rFonts w:ascii="Arial" w:hAnsi="Arial" w:cs="Arial"/>
                <w:b/>
                <w:sz w:val="24"/>
                <w:szCs w:val="24"/>
              </w:rPr>
            </w:pPr>
            <w:r w:rsidRPr="00CF24B8">
              <w:rPr>
                <w:rFonts w:ascii="Arial" w:hAnsi="Arial" w:cs="Arial"/>
                <w:b/>
                <w:sz w:val="24"/>
                <w:szCs w:val="24"/>
              </w:rPr>
              <w:t>Assessment Strategies</w:t>
            </w:r>
          </w:p>
          <w:p w14:paraId="2EDAF48F" w14:textId="77777777" w:rsidR="009A448C" w:rsidRPr="00085AEA" w:rsidRDefault="009A448C" w:rsidP="009A448C">
            <w:pPr>
              <w:spacing w:after="0" w:line="240" w:lineRule="auto"/>
              <w:jc w:val="center"/>
              <w:rPr>
                <w:rFonts w:ascii="Arial" w:hAnsi="Arial" w:cs="Arial"/>
                <w:b/>
                <w:sz w:val="18"/>
                <w:szCs w:val="18"/>
              </w:rPr>
            </w:pPr>
          </w:p>
        </w:tc>
      </w:tr>
      <w:tr w:rsidR="009A448C" w14:paraId="0229F518" w14:textId="77777777" w:rsidTr="00CF24B8">
        <w:tc>
          <w:tcPr>
            <w:tcW w:w="14304" w:type="dxa"/>
          </w:tcPr>
          <w:p w14:paraId="5ACE1989" w14:textId="2FB68958" w:rsidR="00A36EAD" w:rsidRDefault="00A36EAD" w:rsidP="0064601C">
            <w:pPr>
              <w:widowControl w:val="0"/>
              <w:autoSpaceDE w:val="0"/>
              <w:autoSpaceDN w:val="0"/>
              <w:adjustRightInd w:val="0"/>
              <w:spacing w:after="0" w:line="240" w:lineRule="auto"/>
              <w:rPr>
                <w:rFonts w:ascii="Arial" w:eastAsia="Times New Roman" w:hAnsi="Arial" w:cs="∞ ˙øï'FE„"/>
                <w:szCs w:val="24"/>
              </w:rPr>
            </w:pPr>
          </w:p>
          <w:p w14:paraId="0F470DA3" w14:textId="77777777" w:rsidR="00B60856" w:rsidRPr="00DB27F7" w:rsidRDefault="00B60856" w:rsidP="00B60856">
            <w:pPr>
              <w:widowControl w:val="0"/>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Depending upon how one uses the resources and which standards are chosen, assessment can take many forms. For example:</w:t>
            </w:r>
          </w:p>
          <w:p w14:paraId="33E2D5B9" w14:textId="77777777" w:rsidR="00B60856" w:rsidRPr="00DB27F7" w:rsidRDefault="00B60856" w:rsidP="00B60856">
            <w:pPr>
              <w:widowControl w:val="0"/>
              <w:numPr>
                <w:ilvl w:val="0"/>
                <w:numId w:val="19"/>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b/>
                <w:szCs w:val="24"/>
              </w:rPr>
              <w:t>CO State History Standard 1: (c-d)</w:t>
            </w:r>
            <w:r w:rsidRPr="00DB27F7">
              <w:rPr>
                <w:rFonts w:ascii="Arial" w:eastAsia="Times New Roman" w:hAnsi="Arial" w:cs="∞ ˙øï'FE„"/>
                <w:szCs w:val="24"/>
              </w:rPr>
              <w:t xml:space="preserve"> Students identify different minority groups who settled the American West, then list their contributions to the settlement of certain areas, or their effects on legislation in western states.</w:t>
            </w:r>
          </w:p>
          <w:p w14:paraId="202DEAD5" w14:textId="77777777" w:rsidR="00B60856" w:rsidRPr="00DB27F7" w:rsidRDefault="00B60856" w:rsidP="00B60856">
            <w:pPr>
              <w:widowControl w:val="0"/>
              <w:numPr>
                <w:ilvl w:val="0"/>
                <w:numId w:val="19"/>
              </w:numPr>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b/>
                <w:szCs w:val="24"/>
              </w:rPr>
              <w:t>CO State History Standard 2 (d)</w:t>
            </w:r>
            <w:r w:rsidRPr="00DB27F7">
              <w:rPr>
                <w:rFonts w:ascii="Arial" w:eastAsia="Times New Roman" w:hAnsi="Arial" w:cs="∞ ˙øï'FE„"/>
                <w:szCs w:val="24"/>
              </w:rPr>
              <w:t xml:space="preserve"> </w:t>
            </w:r>
            <w:proofErr w:type="gramStart"/>
            <w:r w:rsidRPr="00DB27F7">
              <w:rPr>
                <w:rFonts w:ascii="Arial" w:eastAsia="Times New Roman" w:hAnsi="Arial" w:cs="∞ ˙øï'FE„"/>
                <w:szCs w:val="24"/>
              </w:rPr>
              <w:t>Using</w:t>
            </w:r>
            <w:proofErr w:type="gramEnd"/>
            <w:r w:rsidRPr="00DB27F7">
              <w:rPr>
                <w:rFonts w:ascii="Arial" w:eastAsia="Times New Roman" w:hAnsi="Arial" w:cs="∞ ˙øï'FE„"/>
                <w:szCs w:val="24"/>
              </w:rPr>
              <w:t xml:space="preserve"> one of the African Americans researched, students write an essay about his/her contributions to American History.</w:t>
            </w:r>
          </w:p>
          <w:p w14:paraId="1C96B1F1" w14:textId="77777777" w:rsidR="00B60856" w:rsidRPr="004122A6" w:rsidRDefault="00B60856" w:rsidP="00B60856">
            <w:pPr>
              <w:widowControl w:val="0"/>
              <w:numPr>
                <w:ilvl w:val="0"/>
                <w:numId w:val="19"/>
              </w:numPr>
              <w:autoSpaceDE w:val="0"/>
              <w:autoSpaceDN w:val="0"/>
              <w:adjustRightInd w:val="0"/>
              <w:spacing w:after="0" w:line="240" w:lineRule="auto"/>
              <w:rPr>
                <w:rFonts w:ascii="Arial" w:hAnsi="Arial" w:cs="Arial"/>
                <w:sz w:val="18"/>
                <w:szCs w:val="18"/>
              </w:rPr>
            </w:pPr>
            <w:r w:rsidRPr="00DB27F7">
              <w:rPr>
                <w:rFonts w:ascii="Arial" w:eastAsia="Times New Roman" w:hAnsi="Arial" w:cs="∞ ˙øï'FE„"/>
                <w:b/>
                <w:szCs w:val="24"/>
              </w:rPr>
              <w:t>CO State Economics Standard 2: (a-d</w:t>
            </w:r>
            <w:r w:rsidRPr="00DB27F7">
              <w:rPr>
                <w:rFonts w:ascii="Arial" w:eastAsia="Times New Roman" w:hAnsi="Arial" w:cs="∞ ˙øï'FE„"/>
                <w:szCs w:val="24"/>
              </w:rPr>
              <w:t>) Ask students to do a cost/benefit analysis of their daily choices, then explain the opportunity cost of one of their decisions.  Students may also do the same with the events of a famous historical figure.</w:t>
            </w:r>
          </w:p>
          <w:p w14:paraId="75F99083" w14:textId="77777777" w:rsidR="00B435DE" w:rsidRPr="00B91D5A" w:rsidRDefault="00B435DE" w:rsidP="002C1E27">
            <w:pPr>
              <w:widowControl w:val="0"/>
              <w:autoSpaceDE w:val="0"/>
              <w:autoSpaceDN w:val="0"/>
              <w:adjustRightInd w:val="0"/>
              <w:spacing w:after="0" w:line="240" w:lineRule="auto"/>
              <w:rPr>
                <w:rFonts w:ascii="Arial" w:hAnsi="Arial" w:cs="Arial"/>
                <w:sz w:val="18"/>
                <w:szCs w:val="18"/>
              </w:rPr>
            </w:pPr>
          </w:p>
        </w:tc>
      </w:tr>
    </w:tbl>
    <w:p w14:paraId="06929C91" w14:textId="77777777" w:rsidR="006A3771" w:rsidRDefault="006A377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9A448C" w:rsidRPr="00085AEA" w14:paraId="51D85752" w14:textId="77777777" w:rsidTr="00CF24B8">
        <w:trPr>
          <w:trHeight w:val="332"/>
        </w:trPr>
        <w:tc>
          <w:tcPr>
            <w:tcW w:w="14304" w:type="dxa"/>
          </w:tcPr>
          <w:p w14:paraId="1EAC44CE" w14:textId="1CE7E03F" w:rsidR="009A448C" w:rsidRPr="00360D4A" w:rsidRDefault="009A448C" w:rsidP="00C06A69">
            <w:pPr>
              <w:spacing w:line="240" w:lineRule="auto"/>
              <w:jc w:val="center"/>
              <w:rPr>
                <w:rFonts w:ascii="Arial" w:hAnsi="Arial" w:cs="Arial"/>
                <w:b/>
                <w:sz w:val="24"/>
                <w:szCs w:val="24"/>
              </w:rPr>
            </w:pPr>
            <w:r w:rsidRPr="002710DD">
              <w:rPr>
                <w:rFonts w:ascii="Arial" w:hAnsi="Arial" w:cs="Arial"/>
                <w:b/>
                <w:color w:val="365F91"/>
                <w:sz w:val="24"/>
                <w:szCs w:val="24"/>
              </w:rPr>
              <w:t>Other Resources</w:t>
            </w:r>
          </w:p>
        </w:tc>
      </w:tr>
      <w:tr w:rsidR="009A448C" w:rsidRPr="00085AEA" w14:paraId="3D55ECE5" w14:textId="77777777" w:rsidTr="00CF24B8">
        <w:tc>
          <w:tcPr>
            <w:tcW w:w="14304" w:type="dxa"/>
            <w:shd w:val="pct10" w:color="auto" w:fill="auto"/>
          </w:tcPr>
          <w:p w14:paraId="739AD661" w14:textId="77777777" w:rsidR="009A448C" w:rsidRDefault="009A448C" w:rsidP="009A448C">
            <w:pPr>
              <w:spacing w:after="0" w:line="240" w:lineRule="auto"/>
              <w:jc w:val="center"/>
              <w:rPr>
                <w:rFonts w:ascii="Arial" w:hAnsi="Arial" w:cs="Arial"/>
                <w:b/>
                <w:sz w:val="18"/>
                <w:szCs w:val="18"/>
              </w:rPr>
            </w:pPr>
          </w:p>
          <w:p w14:paraId="161F2F2B" w14:textId="77777777" w:rsidR="009A448C" w:rsidRPr="00CF24B8" w:rsidRDefault="009A448C" w:rsidP="00CF24B8">
            <w:pPr>
              <w:spacing w:after="0" w:line="240" w:lineRule="auto"/>
              <w:rPr>
                <w:rFonts w:ascii="Arial" w:hAnsi="Arial" w:cs="Arial"/>
                <w:b/>
                <w:sz w:val="24"/>
                <w:szCs w:val="24"/>
              </w:rPr>
            </w:pPr>
            <w:r w:rsidRPr="00CF24B8">
              <w:rPr>
                <w:rFonts w:ascii="Arial" w:hAnsi="Arial" w:cs="Arial"/>
                <w:b/>
                <w:sz w:val="24"/>
                <w:szCs w:val="24"/>
              </w:rPr>
              <w:t>Web Resources</w:t>
            </w:r>
          </w:p>
          <w:p w14:paraId="456135B3" w14:textId="77777777" w:rsidR="009A448C" w:rsidRPr="00085AEA" w:rsidRDefault="009A448C" w:rsidP="00CF24B8">
            <w:pPr>
              <w:spacing w:after="0" w:line="240" w:lineRule="auto"/>
              <w:rPr>
                <w:rFonts w:ascii="Arial" w:hAnsi="Arial" w:cs="Arial"/>
                <w:b/>
                <w:sz w:val="18"/>
                <w:szCs w:val="18"/>
              </w:rPr>
            </w:pPr>
          </w:p>
        </w:tc>
      </w:tr>
      <w:tr w:rsidR="009A448C" w:rsidRPr="00085AEA" w14:paraId="75CA3E4C" w14:textId="77777777" w:rsidTr="006E4E9C">
        <w:tc>
          <w:tcPr>
            <w:tcW w:w="14304" w:type="dxa"/>
          </w:tcPr>
          <w:p w14:paraId="2079F991" w14:textId="77777777" w:rsidR="00B45C16" w:rsidRDefault="00B45C16" w:rsidP="00B435DE">
            <w:pPr>
              <w:widowControl w:val="0"/>
              <w:autoSpaceDE w:val="0"/>
              <w:autoSpaceDN w:val="0"/>
              <w:adjustRightInd w:val="0"/>
              <w:spacing w:after="0" w:line="240" w:lineRule="auto"/>
              <w:rPr>
                <w:rStyle w:val="Hyperlink"/>
                <w:rFonts w:ascii="Arial" w:eastAsia="Times New Roman" w:hAnsi="Arial" w:cs="∞ ˙øï'FE„"/>
                <w:szCs w:val="24"/>
              </w:rPr>
            </w:pPr>
          </w:p>
          <w:p w14:paraId="79AC2C17" w14:textId="77777777" w:rsidR="00B60856" w:rsidRPr="00DB27F7" w:rsidRDefault="00346980" w:rsidP="00B60856">
            <w:pPr>
              <w:widowControl w:val="0"/>
              <w:numPr>
                <w:ilvl w:val="0"/>
                <w:numId w:val="20"/>
              </w:numPr>
              <w:autoSpaceDE w:val="0"/>
              <w:autoSpaceDN w:val="0"/>
              <w:adjustRightInd w:val="0"/>
              <w:spacing w:after="0" w:line="240" w:lineRule="auto"/>
              <w:rPr>
                <w:rFonts w:ascii="Arial" w:eastAsia="Times New Roman" w:hAnsi="Arial" w:cs="∞ ˙øï'FE„"/>
                <w:color w:val="1155CD"/>
                <w:szCs w:val="24"/>
              </w:rPr>
            </w:pPr>
            <w:hyperlink r:id="rId32" w:history="1">
              <w:r w:rsidR="00B60856" w:rsidRPr="0015108F">
                <w:rPr>
                  <w:rStyle w:val="Hyperlink"/>
                  <w:rFonts w:ascii="Arial" w:eastAsia="Times New Roman" w:hAnsi="Arial" w:cs="∞ ˙øï'FE„"/>
                  <w:szCs w:val="24"/>
                </w:rPr>
                <w:t>http://www.historycolorado.org/sites/default/files/files/Educators/3rd_4th/Barney_L_Ford.pdf</w:t>
              </w:r>
            </w:hyperlink>
            <w:r w:rsidR="00B60856">
              <w:rPr>
                <w:rFonts w:ascii="Arial" w:eastAsia="Times New Roman" w:hAnsi="Arial" w:cs="∞ ˙øï'FE„"/>
                <w:color w:val="1155CD"/>
                <w:szCs w:val="24"/>
              </w:rPr>
              <w:t xml:space="preserve"> </w:t>
            </w:r>
          </w:p>
          <w:p w14:paraId="5D245874" w14:textId="77777777" w:rsidR="00B60856" w:rsidRPr="00DB27F7" w:rsidRDefault="00346980" w:rsidP="00B60856">
            <w:pPr>
              <w:widowControl w:val="0"/>
              <w:numPr>
                <w:ilvl w:val="0"/>
                <w:numId w:val="20"/>
              </w:numPr>
              <w:autoSpaceDE w:val="0"/>
              <w:autoSpaceDN w:val="0"/>
              <w:adjustRightInd w:val="0"/>
              <w:spacing w:after="0" w:line="240" w:lineRule="auto"/>
              <w:rPr>
                <w:rFonts w:ascii="Arial" w:eastAsia="Times New Roman" w:hAnsi="Arial" w:cs="∞ ˙øï'FE„"/>
                <w:color w:val="1155CD"/>
                <w:szCs w:val="24"/>
              </w:rPr>
            </w:pPr>
            <w:hyperlink r:id="rId33" w:history="1">
              <w:r w:rsidR="00B60856" w:rsidRPr="0015108F">
                <w:rPr>
                  <w:rStyle w:val="Hyperlink"/>
                  <w:rFonts w:ascii="Arial" w:eastAsia="Times New Roman" w:hAnsi="Arial" w:cs="∞ ˙øï'FE„"/>
                  <w:szCs w:val="24"/>
                </w:rPr>
                <w:t>http://www.blackpast.org/aaw/ford-barney-l-1822-1902</w:t>
              </w:r>
            </w:hyperlink>
            <w:r w:rsidR="00B60856">
              <w:rPr>
                <w:rFonts w:ascii="Arial" w:eastAsia="Times New Roman" w:hAnsi="Arial" w:cs="∞ ˙øï'FE„"/>
                <w:color w:val="1155CD"/>
                <w:szCs w:val="24"/>
              </w:rPr>
              <w:t xml:space="preserve"> </w:t>
            </w:r>
          </w:p>
          <w:p w14:paraId="56623BC5" w14:textId="77777777" w:rsidR="00B60856" w:rsidRPr="00DB27F7" w:rsidRDefault="00346980" w:rsidP="00B60856">
            <w:pPr>
              <w:widowControl w:val="0"/>
              <w:numPr>
                <w:ilvl w:val="0"/>
                <w:numId w:val="20"/>
              </w:numPr>
              <w:autoSpaceDE w:val="0"/>
              <w:autoSpaceDN w:val="0"/>
              <w:adjustRightInd w:val="0"/>
              <w:spacing w:after="0" w:line="240" w:lineRule="auto"/>
              <w:rPr>
                <w:rFonts w:ascii="Arial" w:eastAsia="Times New Roman" w:hAnsi="Arial" w:cs="∞ ˙øï'FE„"/>
                <w:color w:val="1155CD"/>
                <w:szCs w:val="24"/>
              </w:rPr>
            </w:pPr>
            <w:hyperlink r:id="rId34" w:history="1">
              <w:r w:rsidR="00B60856" w:rsidRPr="0015108F">
                <w:rPr>
                  <w:rStyle w:val="Hyperlink"/>
                  <w:rFonts w:ascii="Arial" w:eastAsia="Times New Roman" w:hAnsi="Arial" w:cs="∞ ˙øï'FE„"/>
                  <w:szCs w:val="24"/>
                </w:rPr>
                <w:t>http://ford-elementary-archive.wikispaces.dpsk12.org/Barney+Ford+Biography</w:t>
              </w:r>
            </w:hyperlink>
            <w:r w:rsidR="00B60856">
              <w:rPr>
                <w:rFonts w:ascii="Arial" w:eastAsia="Times New Roman" w:hAnsi="Arial" w:cs="∞ ˙øï'FE„"/>
                <w:color w:val="1155CD"/>
                <w:szCs w:val="24"/>
              </w:rPr>
              <w:t xml:space="preserve"> </w:t>
            </w:r>
          </w:p>
          <w:p w14:paraId="119BE869" w14:textId="77777777" w:rsidR="00B60856" w:rsidRPr="00DB27F7" w:rsidRDefault="00346980" w:rsidP="00B60856">
            <w:pPr>
              <w:widowControl w:val="0"/>
              <w:numPr>
                <w:ilvl w:val="0"/>
                <w:numId w:val="20"/>
              </w:numPr>
              <w:autoSpaceDE w:val="0"/>
              <w:autoSpaceDN w:val="0"/>
              <w:adjustRightInd w:val="0"/>
              <w:spacing w:after="0" w:line="240" w:lineRule="auto"/>
              <w:rPr>
                <w:rFonts w:ascii="Arial" w:eastAsia="Times New Roman" w:hAnsi="Arial" w:cs="∞ ˙øï'FE„"/>
                <w:color w:val="1155CD"/>
                <w:szCs w:val="24"/>
              </w:rPr>
            </w:pPr>
            <w:hyperlink r:id="rId35" w:history="1">
              <w:r w:rsidR="00B60856" w:rsidRPr="0015108F">
                <w:rPr>
                  <w:rStyle w:val="Hyperlink"/>
                  <w:rFonts w:ascii="Arial" w:eastAsia="Times New Roman" w:hAnsi="Arial" w:cs="∞ ˙øï'FE„"/>
                  <w:szCs w:val="24"/>
                </w:rPr>
                <w:t>http://breckheritage.com/barney-ford-victorian-home/</w:t>
              </w:r>
            </w:hyperlink>
            <w:r w:rsidR="00B60856">
              <w:rPr>
                <w:rFonts w:ascii="Arial" w:eastAsia="Times New Roman" w:hAnsi="Arial" w:cs="∞ ˙øï'FE„"/>
                <w:color w:val="1155CD"/>
                <w:szCs w:val="24"/>
              </w:rPr>
              <w:t xml:space="preserve"> </w:t>
            </w:r>
          </w:p>
          <w:p w14:paraId="252FB094" w14:textId="77777777" w:rsidR="00B60856" w:rsidRPr="00DB27F7" w:rsidRDefault="00346980" w:rsidP="00B60856">
            <w:pPr>
              <w:widowControl w:val="0"/>
              <w:numPr>
                <w:ilvl w:val="0"/>
                <w:numId w:val="20"/>
              </w:numPr>
              <w:autoSpaceDE w:val="0"/>
              <w:autoSpaceDN w:val="0"/>
              <w:adjustRightInd w:val="0"/>
              <w:spacing w:after="0" w:line="240" w:lineRule="auto"/>
              <w:rPr>
                <w:rFonts w:ascii="Arial" w:eastAsia="Times New Roman" w:hAnsi="Arial" w:cs="∞ ˙øï'FE„"/>
                <w:color w:val="1155CD"/>
                <w:szCs w:val="24"/>
              </w:rPr>
            </w:pPr>
            <w:hyperlink r:id="rId36" w:history="1">
              <w:r w:rsidR="00B60856" w:rsidRPr="0015108F">
                <w:rPr>
                  <w:rStyle w:val="Hyperlink"/>
                  <w:rFonts w:ascii="Arial" w:eastAsia="Times New Roman" w:hAnsi="Arial" w:cs="∞ ˙øï'FE„"/>
                  <w:szCs w:val="24"/>
                </w:rPr>
                <w:t>http://www.findagrave.com/cgi-bin/fg.cgi?page=gr&amp;GRid=8821848</w:t>
              </w:r>
            </w:hyperlink>
            <w:r w:rsidR="00B60856">
              <w:rPr>
                <w:rFonts w:ascii="Arial" w:eastAsia="Times New Roman" w:hAnsi="Arial" w:cs="∞ ˙øï'FE„"/>
                <w:color w:val="1155CD"/>
                <w:szCs w:val="24"/>
              </w:rPr>
              <w:t xml:space="preserve"> </w:t>
            </w:r>
          </w:p>
          <w:p w14:paraId="3195EC97" w14:textId="77777777" w:rsidR="00B60856" w:rsidRPr="00307633" w:rsidRDefault="00346980" w:rsidP="00B60856">
            <w:pPr>
              <w:widowControl w:val="0"/>
              <w:numPr>
                <w:ilvl w:val="0"/>
                <w:numId w:val="20"/>
              </w:numPr>
              <w:autoSpaceDE w:val="0"/>
              <w:autoSpaceDN w:val="0"/>
              <w:adjustRightInd w:val="0"/>
              <w:spacing w:after="0" w:line="240" w:lineRule="auto"/>
              <w:rPr>
                <w:rFonts w:ascii="∞ ˙øï'FE„" w:eastAsia="Times New Roman" w:hAnsi="∞ ˙øï'FE„" w:cs="∞ ˙øï'FE„"/>
                <w:color w:val="1155CD"/>
                <w:sz w:val="24"/>
                <w:szCs w:val="24"/>
              </w:rPr>
            </w:pPr>
            <w:hyperlink r:id="rId37" w:history="1">
              <w:r w:rsidR="00B60856" w:rsidRPr="0015108F">
                <w:rPr>
                  <w:rStyle w:val="Hyperlink"/>
                  <w:rFonts w:ascii="Arial" w:eastAsia="Times New Roman" w:hAnsi="Arial" w:cs="∞ ˙øï'FE„"/>
                  <w:szCs w:val="24"/>
                </w:rPr>
                <w:t>https://www.nps.gov/nr/travel/underground/co1.htm</w:t>
              </w:r>
            </w:hyperlink>
          </w:p>
          <w:p w14:paraId="5FA239FD" w14:textId="77777777" w:rsidR="00B60856" w:rsidRPr="00247ABD" w:rsidRDefault="00346980" w:rsidP="00B60856">
            <w:pPr>
              <w:widowControl w:val="0"/>
              <w:numPr>
                <w:ilvl w:val="0"/>
                <w:numId w:val="20"/>
              </w:numPr>
              <w:autoSpaceDE w:val="0"/>
              <w:autoSpaceDN w:val="0"/>
              <w:adjustRightInd w:val="0"/>
              <w:spacing w:after="0" w:line="240" w:lineRule="auto"/>
              <w:rPr>
                <w:rFonts w:ascii="∞ ˙øï'FE„" w:eastAsia="Times New Roman" w:hAnsi="∞ ˙øï'FE„" w:cs="∞ ˙øï'FE„"/>
                <w:color w:val="1155CD"/>
                <w:sz w:val="24"/>
                <w:szCs w:val="24"/>
              </w:rPr>
            </w:pPr>
            <w:hyperlink r:id="rId38" w:anchor=".VyosI6MrKXX" w:history="1">
              <w:r w:rsidR="00B60856" w:rsidRPr="0015108F">
                <w:rPr>
                  <w:rStyle w:val="Hyperlink"/>
                  <w:rFonts w:ascii="∞ ˙øï'FE„" w:eastAsia="Times New Roman" w:hAnsi="∞ ˙øï'FE„" w:cs="∞ ˙øï'FE„"/>
                  <w:sz w:val="24"/>
                  <w:szCs w:val="24"/>
                </w:rPr>
                <w:t>https://savingplaces.org/stories/preserving-a-slice-of-african-american-history-at-the-barney-ford-house#.VyosI6MrKXX</w:t>
              </w:r>
            </w:hyperlink>
            <w:r w:rsidR="00B60856">
              <w:rPr>
                <w:rFonts w:ascii="∞ ˙øï'FE„" w:eastAsia="Times New Roman" w:hAnsi="∞ ˙øï'FE„" w:cs="∞ ˙øï'FE„"/>
                <w:color w:val="1155CD"/>
                <w:sz w:val="24"/>
                <w:szCs w:val="24"/>
              </w:rPr>
              <w:t xml:space="preserve"> </w:t>
            </w:r>
          </w:p>
          <w:p w14:paraId="23F7D59A" w14:textId="77777777" w:rsidR="009A448C" w:rsidRPr="00B91D5A" w:rsidRDefault="009A448C" w:rsidP="002C1E27">
            <w:pPr>
              <w:widowControl w:val="0"/>
              <w:autoSpaceDE w:val="0"/>
              <w:autoSpaceDN w:val="0"/>
              <w:adjustRightInd w:val="0"/>
              <w:spacing w:after="0" w:line="240" w:lineRule="auto"/>
              <w:rPr>
                <w:rFonts w:ascii="∞ ˙øï'FE„" w:eastAsia="Times New Roman" w:hAnsi="∞ ˙øï'FE„" w:cs="∞ ˙øï'FE„"/>
                <w:color w:val="1155CD"/>
                <w:sz w:val="24"/>
                <w:szCs w:val="24"/>
              </w:rPr>
            </w:pPr>
          </w:p>
        </w:tc>
      </w:tr>
    </w:tbl>
    <w:p w14:paraId="3024B218" w14:textId="64BED823" w:rsidR="005C73FF" w:rsidRDefault="005C73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4"/>
      </w:tblGrid>
      <w:tr w:rsidR="009A448C" w:rsidRPr="00085AEA" w14:paraId="70281E44" w14:textId="77777777" w:rsidTr="00CF24B8">
        <w:tc>
          <w:tcPr>
            <w:tcW w:w="14304" w:type="dxa"/>
            <w:shd w:val="pct10" w:color="auto" w:fill="auto"/>
          </w:tcPr>
          <w:p w14:paraId="6AC4E324" w14:textId="62AD5F0F" w:rsidR="009A448C" w:rsidRDefault="009A448C" w:rsidP="009A448C">
            <w:pPr>
              <w:spacing w:after="0" w:line="240" w:lineRule="auto"/>
              <w:jc w:val="center"/>
              <w:rPr>
                <w:rFonts w:ascii="Arial" w:hAnsi="Arial" w:cs="Arial"/>
                <w:b/>
                <w:sz w:val="18"/>
                <w:szCs w:val="18"/>
              </w:rPr>
            </w:pPr>
          </w:p>
          <w:p w14:paraId="1E4ACDE6" w14:textId="77777777" w:rsidR="009A448C" w:rsidRPr="002710DD" w:rsidRDefault="009A448C" w:rsidP="00CF24B8">
            <w:pPr>
              <w:spacing w:after="0" w:line="240" w:lineRule="auto"/>
              <w:rPr>
                <w:rFonts w:ascii="Arial" w:hAnsi="Arial" w:cs="Arial"/>
                <w:b/>
              </w:rPr>
            </w:pPr>
            <w:r w:rsidRPr="002710DD">
              <w:rPr>
                <w:rFonts w:ascii="Arial" w:hAnsi="Arial" w:cs="Arial"/>
                <w:b/>
              </w:rPr>
              <w:t>Secondary Sources</w:t>
            </w:r>
          </w:p>
          <w:p w14:paraId="36C9A0BC" w14:textId="77777777" w:rsidR="009A448C" w:rsidRPr="00085AEA" w:rsidRDefault="009A448C" w:rsidP="009A448C">
            <w:pPr>
              <w:spacing w:after="0" w:line="240" w:lineRule="auto"/>
              <w:jc w:val="center"/>
              <w:rPr>
                <w:rFonts w:ascii="Arial" w:hAnsi="Arial" w:cs="Arial"/>
                <w:b/>
                <w:sz w:val="18"/>
                <w:szCs w:val="18"/>
              </w:rPr>
            </w:pPr>
          </w:p>
        </w:tc>
      </w:tr>
      <w:tr w:rsidR="009A448C" w:rsidRPr="00085AEA" w14:paraId="1D504CDE" w14:textId="77777777" w:rsidTr="00CF24B8">
        <w:tc>
          <w:tcPr>
            <w:tcW w:w="14304" w:type="dxa"/>
          </w:tcPr>
          <w:p w14:paraId="32ACBA94" w14:textId="77777777" w:rsidR="009A438E" w:rsidRDefault="009A438E" w:rsidP="009A438E">
            <w:pPr>
              <w:widowControl w:val="0"/>
              <w:autoSpaceDE w:val="0"/>
              <w:autoSpaceDN w:val="0"/>
              <w:adjustRightInd w:val="0"/>
              <w:spacing w:after="0" w:line="240" w:lineRule="auto"/>
              <w:rPr>
                <w:rFonts w:ascii="Arial" w:eastAsia="SimSun" w:hAnsi="Arial" w:cs="∞ ˙øï'FE„"/>
                <w:i/>
                <w:color w:val="111111"/>
                <w:szCs w:val="25"/>
                <w:lang w:eastAsia="zh-CN"/>
              </w:rPr>
            </w:pPr>
          </w:p>
          <w:p w14:paraId="34B4A7B3" w14:textId="77777777" w:rsidR="009A438E" w:rsidRPr="00DB27F7" w:rsidRDefault="009A438E" w:rsidP="009A438E">
            <w:pPr>
              <w:widowControl w:val="0"/>
              <w:autoSpaceDE w:val="0"/>
              <w:autoSpaceDN w:val="0"/>
              <w:adjustRightInd w:val="0"/>
              <w:spacing w:after="0" w:line="240" w:lineRule="auto"/>
              <w:rPr>
                <w:rFonts w:ascii="Arial" w:eastAsia="Times New Roman" w:hAnsi="Arial" w:cs="∞ ˙øï'FE„"/>
                <w:color w:val="111111"/>
                <w:szCs w:val="24"/>
              </w:rPr>
            </w:pPr>
            <w:r w:rsidRPr="00DB27F7">
              <w:rPr>
                <w:rFonts w:ascii="Arial" w:eastAsia="Times New Roman" w:hAnsi="Arial" w:cs="∞ ˙øï'FE„"/>
                <w:i/>
                <w:color w:val="111111"/>
                <w:szCs w:val="25"/>
              </w:rPr>
              <w:t>Barney Ford: Pioneer Businessman</w:t>
            </w:r>
            <w:r w:rsidRPr="00DB27F7">
              <w:rPr>
                <w:rFonts w:ascii="Arial" w:eastAsia="Times New Roman" w:hAnsi="Arial" w:cs="∞ ˙øï'FE„"/>
                <w:color w:val="111111"/>
                <w:szCs w:val="25"/>
              </w:rPr>
              <w:t xml:space="preserve"> (Great Lives in Colorado History) </w:t>
            </w:r>
            <w:r w:rsidRPr="00DB27F7">
              <w:rPr>
                <w:rFonts w:ascii="Arial" w:eastAsia="Times New Roman" w:hAnsi="Arial" w:cs="∞ ˙øï'FE„"/>
                <w:color w:val="111111"/>
                <w:szCs w:val="24"/>
              </w:rPr>
              <w:t>by Jamie Trumbull. Filter Press, Bilingual Edition, 2010 - For students and teachers</w:t>
            </w:r>
          </w:p>
          <w:p w14:paraId="277E7D0F" w14:textId="77777777" w:rsidR="009A448C" w:rsidRDefault="009A438E" w:rsidP="009A438E">
            <w:pPr>
              <w:spacing w:after="0" w:line="240" w:lineRule="auto"/>
              <w:rPr>
                <w:rFonts w:ascii="Arial" w:eastAsia="SimSun" w:hAnsi="Arial" w:cs="∞ ˙øï'FE„"/>
                <w:color w:val="000000"/>
                <w:szCs w:val="24"/>
                <w:lang w:eastAsia="zh-CN"/>
              </w:rPr>
            </w:pPr>
            <w:r w:rsidRPr="00DB27F7">
              <w:rPr>
                <w:rFonts w:ascii="Arial" w:eastAsia="Times New Roman" w:hAnsi="Arial" w:cs="∞ ˙øï'FE„"/>
                <w:i/>
                <w:color w:val="000000"/>
                <w:szCs w:val="25"/>
              </w:rPr>
              <w:t>Barney Ford, Black Baron</w:t>
            </w:r>
            <w:r w:rsidRPr="00DB27F7">
              <w:rPr>
                <w:rFonts w:ascii="Arial" w:eastAsia="Times New Roman" w:hAnsi="Arial" w:cs="∞ ˙øï'FE„"/>
                <w:color w:val="000000"/>
                <w:szCs w:val="25"/>
              </w:rPr>
              <w:t xml:space="preserve"> </w:t>
            </w:r>
            <w:r w:rsidRPr="00DB27F7">
              <w:rPr>
                <w:rFonts w:ascii="Arial" w:eastAsia="Times New Roman" w:hAnsi="Arial" w:cs="∞ ˙øï'FE„"/>
                <w:color w:val="000000"/>
                <w:szCs w:val="24"/>
              </w:rPr>
              <w:t>by Marian Talmadge. Dodd Mead, 1973 - For teachers</w:t>
            </w:r>
          </w:p>
          <w:p w14:paraId="71BDE6E8" w14:textId="11923FF8" w:rsidR="009A438E" w:rsidRPr="009A438E" w:rsidRDefault="009A438E" w:rsidP="009A438E">
            <w:pPr>
              <w:spacing w:after="0" w:line="240" w:lineRule="auto"/>
              <w:rPr>
                <w:rFonts w:ascii="Arial" w:eastAsia="SimSun" w:hAnsi="Arial" w:cs="Arial"/>
                <w:b/>
                <w:sz w:val="18"/>
                <w:szCs w:val="18"/>
                <w:lang w:eastAsia="zh-CN"/>
              </w:rPr>
            </w:pPr>
          </w:p>
        </w:tc>
      </w:tr>
      <w:tr w:rsidR="009A448C" w:rsidRPr="00085AEA" w14:paraId="1C787143" w14:textId="77777777" w:rsidTr="00CF24B8">
        <w:tc>
          <w:tcPr>
            <w:tcW w:w="14304" w:type="dxa"/>
            <w:shd w:val="pct10" w:color="auto" w:fill="auto"/>
          </w:tcPr>
          <w:p w14:paraId="2CA19A6B" w14:textId="77777777" w:rsidR="009A448C" w:rsidRDefault="009A448C" w:rsidP="009A448C">
            <w:pPr>
              <w:spacing w:after="0" w:line="240" w:lineRule="auto"/>
              <w:jc w:val="center"/>
              <w:rPr>
                <w:rFonts w:ascii="Arial" w:hAnsi="Arial" w:cs="Arial"/>
                <w:b/>
                <w:sz w:val="18"/>
                <w:szCs w:val="18"/>
              </w:rPr>
            </w:pPr>
          </w:p>
          <w:p w14:paraId="4EADD66F" w14:textId="77777777" w:rsidR="009A448C" w:rsidRPr="00A36EAD" w:rsidRDefault="009A448C" w:rsidP="00CF24B8">
            <w:pPr>
              <w:spacing w:after="0" w:line="240" w:lineRule="auto"/>
              <w:rPr>
                <w:rFonts w:ascii="Arial" w:hAnsi="Arial" w:cs="Arial"/>
                <w:b/>
              </w:rPr>
            </w:pPr>
            <w:r w:rsidRPr="00A36EAD">
              <w:rPr>
                <w:rFonts w:ascii="Arial" w:hAnsi="Arial" w:cs="Arial"/>
                <w:b/>
              </w:rPr>
              <w:t>Preservation Connection</w:t>
            </w:r>
          </w:p>
          <w:p w14:paraId="7E0838D0" w14:textId="77777777" w:rsidR="009A448C" w:rsidRPr="00085AEA" w:rsidRDefault="009A448C" w:rsidP="009A448C">
            <w:pPr>
              <w:spacing w:after="0" w:line="240" w:lineRule="auto"/>
              <w:jc w:val="center"/>
              <w:rPr>
                <w:rFonts w:ascii="Arial" w:hAnsi="Arial" w:cs="Arial"/>
                <w:b/>
                <w:sz w:val="18"/>
                <w:szCs w:val="18"/>
              </w:rPr>
            </w:pPr>
          </w:p>
        </w:tc>
      </w:tr>
      <w:tr w:rsidR="002F71F1" w:rsidRPr="00085AEA" w14:paraId="27638C59" w14:textId="77777777" w:rsidTr="00A273A2">
        <w:trPr>
          <w:trHeight w:val="516"/>
        </w:trPr>
        <w:tc>
          <w:tcPr>
            <w:tcW w:w="14304" w:type="dxa"/>
          </w:tcPr>
          <w:p w14:paraId="6F74F411" w14:textId="77777777" w:rsidR="009A438E" w:rsidRDefault="009A438E" w:rsidP="009A438E">
            <w:pPr>
              <w:widowControl w:val="0"/>
              <w:autoSpaceDE w:val="0"/>
              <w:autoSpaceDN w:val="0"/>
              <w:adjustRightInd w:val="0"/>
              <w:spacing w:after="0" w:line="240" w:lineRule="auto"/>
              <w:rPr>
                <w:rFonts w:ascii="Arial" w:eastAsia="SimSun" w:hAnsi="Arial" w:cs="∞ ˙øï'FE„"/>
                <w:szCs w:val="24"/>
                <w:lang w:eastAsia="zh-CN"/>
              </w:rPr>
            </w:pPr>
          </w:p>
          <w:p w14:paraId="07A8BD5B" w14:textId="77777777" w:rsidR="009A438E" w:rsidRDefault="009A438E" w:rsidP="009A438E">
            <w:pPr>
              <w:widowControl w:val="0"/>
              <w:autoSpaceDE w:val="0"/>
              <w:autoSpaceDN w:val="0"/>
              <w:adjustRightInd w:val="0"/>
              <w:spacing w:after="0" w:line="240" w:lineRule="auto"/>
              <w:rPr>
                <w:rFonts w:ascii="Arial" w:eastAsia="Times New Roman" w:hAnsi="Arial" w:cs="∞ ˙øï'FE„"/>
                <w:szCs w:val="24"/>
              </w:rPr>
            </w:pPr>
            <w:r w:rsidRPr="00DB27F7">
              <w:rPr>
                <w:rFonts w:ascii="Arial" w:eastAsia="Times New Roman" w:hAnsi="Arial" w:cs="∞ ˙øï'FE„"/>
                <w:szCs w:val="24"/>
              </w:rPr>
              <w:t xml:space="preserve">Barney Ford was one the first African Americans that fought for equal civil and voting rights for African Americans in Colorado. His accomplishments opened up the door for other minority entrepreneurs in the American West. Ford’s </w:t>
            </w:r>
            <w:proofErr w:type="gramStart"/>
            <w:r w:rsidRPr="00DB27F7">
              <w:rPr>
                <w:rFonts w:ascii="Arial" w:eastAsia="Times New Roman" w:hAnsi="Arial" w:cs="∞ ˙øï'FE„"/>
                <w:szCs w:val="24"/>
              </w:rPr>
              <w:t>building,</w:t>
            </w:r>
            <w:proofErr w:type="gramEnd"/>
            <w:r w:rsidRPr="00DB27F7">
              <w:rPr>
                <w:rFonts w:ascii="Arial" w:eastAsia="Times New Roman" w:hAnsi="Arial" w:cs="∞ ˙øï'FE„"/>
                <w:szCs w:val="24"/>
              </w:rPr>
              <w:t xml:space="preserve"> the People’s Restaurant at 1514 Blake Street is one of the few remaining buildings in Denver that is associated with him.</w:t>
            </w:r>
          </w:p>
          <w:p w14:paraId="67078AC5" w14:textId="77777777" w:rsidR="002F71F1" w:rsidRPr="00DB27F7" w:rsidRDefault="002F71F1" w:rsidP="002C1E27">
            <w:pPr>
              <w:widowControl w:val="0"/>
              <w:autoSpaceDE w:val="0"/>
              <w:autoSpaceDN w:val="0"/>
              <w:adjustRightInd w:val="0"/>
              <w:spacing w:after="0" w:line="240" w:lineRule="auto"/>
              <w:rPr>
                <w:rFonts w:ascii="Arial" w:hAnsi="Arial" w:cs="Arial"/>
                <w:b/>
                <w:szCs w:val="18"/>
              </w:rPr>
            </w:pPr>
          </w:p>
        </w:tc>
      </w:tr>
    </w:tbl>
    <w:p w14:paraId="310BF193" w14:textId="04F83629" w:rsidR="00501766" w:rsidRPr="006A3771" w:rsidRDefault="00501766" w:rsidP="00CF24B8">
      <w:pPr>
        <w:rPr>
          <w:rFonts w:ascii="Arial" w:eastAsia="SimSun" w:hAnsi="Arial" w:cs="Arial"/>
          <w:b/>
          <w:sz w:val="24"/>
          <w:szCs w:val="24"/>
          <w:lang w:eastAsia="zh-CN"/>
        </w:rPr>
      </w:pPr>
    </w:p>
    <w:p w14:paraId="414270AD" w14:textId="77777777" w:rsidR="00501766" w:rsidRDefault="00501766">
      <w:pPr>
        <w:spacing w:after="0" w:line="240" w:lineRule="auto"/>
        <w:rPr>
          <w:rFonts w:ascii="Arial" w:hAnsi="Arial" w:cs="Arial"/>
          <w:b/>
          <w:sz w:val="24"/>
          <w:szCs w:val="24"/>
        </w:rPr>
      </w:pPr>
      <w:r>
        <w:rPr>
          <w:rFonts w:ascii="Arial" w:hAnsi="Arial" w:cs="Arial"/>
          <w:b/>
          <w:sz w:val="24"/>
          <w:szCs w:val="24"/>
        </w:rPr>
        <w:br w:type="page"/>
      </w:r>
    </w:p>
    <w:p w14:paraId="6D92B475" w14:textId="77777777" w:rsidR="001108FA" w:rsidRDefault="001108FA" w:rsidP="001108FA">
      <w:pPr>
        <w:rPr>
          <w:rFonts w:ascii="Arial" w:hAnsi="Arial" w:cs="Arial"/>
          <w:b/>
          <w:sz w:val="24"/>
          <w:szCs w:val="24"/>
        </w:rPr>
      </w:pPr>
      <w:r>
        <w:rPr>
          <w:rFonts w:ascii="Arial" w:hAnsi="Arial" w:cs="Arial"/>
          <w:b/>
          <w:sz w:val="24"/>
          <w:szCs w:val="24"/>
        </w:rPr>
        <w:t>Working together to tell the story of our state!</w:t>
      </w:r>
    </w:p>
    <w:p w14:paraId="3021E404" w14:textId="77777777" w:rsidR="001108FA" w:rsidRDefault="001108FA" w:rsidP="001108FA">
      <w:pPr>
        <w:rPr>
          <w:rFonts w:ascii="Arial" w:hAnsi="Arial" w:cs="Arial"/>
          <w:b/>
          <w:sz w:val="24"/>
          <w:szCs w:val="24"/>
        </w:rPr>
      </w:pPr>
    </w:p>
    <w:p w14:paraId="1F353C81" w14:textId="77777777" w:rsidR="001108FA" w:rsidRDefault="001108FA" w:rsidP="001108FA">
      <w:pPr>
        <w:rPr>
          <w:rFonts w:ascii="Arial" w:hAnsi="Arial" w:cs="Arial"/>
          <w:b/>
          <w:sz w:val="24"/>
          <w:szCs w:val="24"/>
        </w:rPr>
      </w:pPr>
      <w:r>
        <w:rPr>
          <w:rFonts w:ascii="Arial" w:hAnsi="Arial" w:cs="Arial"/>
          <w:b/>
          <w:sz w:val="24"/>
          <w:szCs w:val="24"/>
        </w:rPr>
        <w:t>Developers</w:t>
      </w:r>
    </w:p>
    <w:p w14:paraId="585EEC8A" w14:textId="77777777" w:rsidR="001108FA" w:rsidRDefault="001108FA" w:rsidP="001108FA">
      <w:pPr>
        <w:rPr>
          <w:rFonts w:ascii="Arial" w:hAnsi="Arial" w:cs="Arial"/>
          <w:b/>
          <w:sz w:val="24"/>
          <w:szCs w:val="24"/>
        </w:rPr>
      </w:pPr>
      <w:r w:rsidRPr="00AF4063">
        <w:rPr>
          <w:rFonts w:ascii="Arial" w:hAnsi="Arial" w:cs="Arial"/>
          <w:b/>
          <w:noProof/>
          <w:sz w:val="24"/>
          <w:szCs w:val="24"/>
          <w:lang w:eastAsia="zh-CN"/>
        </w:rPr>
        <w:drawing>
          <wp:inline distT="0" distB="0" distL="0" distR="0" wp14:anchorId="2FD1EFE9" wp14:editId="23ED7F35">
            <wp:extent cx="893445" cy="935355"/>
            <wp:effectExtent l="0" t="0" r="0" b="4445"/>
            <wp:docPr id="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93445" cy="935355"/>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lang w:eastAsia="zh-CN"/>
        </w:rPr>
        <w:t xml:space="preserve"> </w:t>
      </w:r>
      <w:r>
        <w:rPr>
          <w:rFonts w:ascii="Arial" w:hAnsi="Arial" w:cs="Arial"/>
          <w:b/>
          <w:noProof/>
          <w:sz w:val="24"/>
          <w:szCs w:val="24"/>
          <w:lang w:eastAsia="zh-CN"/>
        </w:rPr>
        <w:drawing>
          <wp:inline distT="0" distB="0" distL="0" distR="0" wp14:anchorId="6935EB9E" wp14:editId="549D04A8">
            <wp:extent cx="3752850" cy="6400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7.jpg"/>
                    <pic:cNvPicPr/>
                  </pic:nvPicPr>
                  <pic:blipFill>
                    <a:blip r:embed="rId40">
                      <a:extLst>
                        <a:ext uri="{28A0092B-C50C-407E-A947-70E740481C1C}">
                          <a14:useLocalDpi xmlns:a14="http://schemas.microsoft.com/office/drawing/2010/main" val="0"/>
                        </a:ext>
                      </a:extLst>
                    </a:blip>
                    <a:stretch>
                      <a:fillRect/>
                    </a:stretch>
                  </pic:blipFill>
                  <pic:spPr>
                    <a:xfrm>
                      <a:off x="0" y="0"/>
                      <a:ext cx="3776430" cy="644086"/>
                    </a:xfrm>
                    <a:prstGeom prst="rect">
                      <a:avLst/>
                    </a:prstGeom>
                  </pic:spPr>
                </pic:pic>
              </a:graphicData>
            </a:graphic>
          </wp:inline>
        </w:drawing>
      </w:r>
      <w:r>
        <w:rPr>
          <w:noProof/>
          <w:lang w:eastAsia="zh-CN"/>
        </w:rPr>
        <w:t xml:space="preserve">   </w:t>
      </w:r>
      <w:r>
        <w:rPr>
          <w:rFonts w:ascii="Arial" w:hAnsi="Arial" w:cs="Arial"/>
          <w:b/>
          <w:noProof/>
          <w:sz w:val="24"/>
          <w:szCs w:val="24"/>
          <w:lang w:eastAsia="zh-CN"/>
        </w:rPr>
        <w:drawing>
          <wp:inline distT="0" distB="0" distL="0" distR="0" wp14:anchorId="26C88F54" wp14:editId="772F4B60">
            <wp:extent cx="3600450" cy="77547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C_USU_web-201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22794" cy="780290"/>
                    </a:xfrm>
                    <a:prstGeom prst="rect">
                      <a:avLst/>
                    </a:prstGeom>
                  </pic:spPr>
                </pic:pic>
              </a:graphicData>
            </a:graphic>
          </wp:inline>
        </w:drawing>
      </w:r>
    </w:p>
    <w:p w14:paraId="4CA55581" w14:textId="77777777" w:rsidR="001108FA" w:rsidRDefault="001108FA" w:rsidP="001108FA">
      <w:pPr>
        <w:rPr>
          <w:rFonts w:ascii="Arial" w:hAnsi="Arial" w:cs="Arial"/>
          <w:b/>
          <w:sz w:val="24"/>
          <w:szCs w:val="24"/>
        </w:rPr>
      </w:pPr>
    </w:p>
    <w:p w14:paraId="7DCE1ADD" w14:textId="77777777" w:rsidR="001108FA" w:rsidRDefault="001108FA" w:rsidP="001108FA">
      <w:pPr>
        <w:rPr>
          <w:rFonts w:ascii="Arial" w:hAnsi="Arial" w:cs="Arial"/>
          <w:b/>
          <w:sz w:val="24"/>
          <w:szCs w:val="24"/>
        </w:rPr>
      </w:pPr>
      <w:r>
        <w:rPr>
          <w:rFonts w:ascii="Arial" w:hAnsi="Arial" w:cs="Arial"/>
          <w:b/>
          <w:sz w:val="24"/>
          <w:szCs w:val="24"/>
        </w:rPr>
        <w:t>Sponsors</w:t>
      </w:r>
    </w:p>
    <w:p w14:paraId="66E98ACA" w14:textId="77777777" w:rsidR="001108FA" w:rsidRDefault="001108FA" w:rsidP="001108FA">
      <w:pPr>
        <w:rPr>
          <w:rFonts w:ascii="Arial" w:hAnsi="Arial" w:cs="Arial"/>
          <w:b/>
          <w:sz w:val="24"/>
          <w:szCs w:val="24"/>
        </w:rPr>
      </w:pPr>
      <w:r>
        <w:rPr>
          <w:rFonts w:ascii="Arial" w:hAnsi="Arial" w:cs="Arial"/>
          <w:b/>
          <w:noProof/>
          <w:sz w:val="24"/>
          <w:szCs w:val="24"/>
          <w:lang w:eastAsia="zh-CN"/>
        </w:rPr>
        <w:drawing>
          <wp:inline distT="0" distB="0" distL="0" distR="0" wp14:anchorId="6C6B951D" wp14:editId="76446175">
            <wp:extent cx="3590925" cy="96200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colorado-state-historical-fund.png"/>
                    <pic:cNvPicPr/>
                  </pic:nvPicPr>
                  <pic:blipFill>
                    <a:blip r:embed="rId42">
                      <a:extLst>
                        <a:ext uri="{28A0092B-C50C-407E-A947-70E740481C1C}">
                          <a14:useLocalDpi xmlns:a14="http://schemas.microsoft.com/office/drawing/2010/main" val="0"/>
                        </a:ext>
                      </a:extLst>
                    </a:blip>
                    <a:stretch>
                      <a:fillRect/>
                    </a:stretch>
                  </pic:blipFill>
                  <pic:spPr>
                    <a:xfrm>
                      <a:off x="0" y="0"/>
                      <a:ext cx="3590925" cy="962003"/>
                    </a:xfrm>
                    <a:prstGeom prst="rect">
                      <a:avLst/>
                    </a:prstGeom>
                  </pic:spPr>
                </pic:pic>
              </a:graphicData>
            </a:graphic>
          </wp:inline>
        </w:drawing>
      </w:r>
      <w:r>
        <w:rPr>
          <w:rFonts w:ascii="Arial" w:hAnsi="Arial" w:cs="Arial"/>
          <w:b/>
          <w:noProof/>
          <w:sz w:val="24"/>
          <w:szCs w:val="24"/>
          <w:lang w:eastAsia="zh-CN"/>
        </w:rPr>
        <w:t xml:space="preserve">    </w:t>
      </w:r>
      <w:r>
        <w:rPr>
          <w:rFonts w:ascii="Arial" w:hAnsi="Arial" w:cs="Arial"/>
          <w:b/>
          <w:noProof/>
          <w:sz w:val="24"/>
          <w:szCs w:val="24"/>
          <w:lang w:eastAsia="zh-CN"/>
        </w:rPr>
        <w:drawing>
          <wp:inline distT="0" distB="0" distL="0" distR="0" wp14:anchorId="385BC34F" wp14:editId="336086A4">
            <wp:extent cx="3028950" cy="7143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lay-banner2_original.png"/>
                    <pic:cNvPicPr/>
                  </pic:nvPicPr>
                  <pic:blipFill>
                    <a:blip r:embed="rId43">
                      <a:extLst>
                        <a:ext uri="{28A0092B-C50C-407E-A947-70E740481C1C}">
                          <a14:useLocalDpi xmlns:a14="http://schemas.microsoft.com/office/drawing/2010/main" val="0"/>
                        </a:ext>
                      </a:extLst>
                    </a:blip>
                    <a:stretch>
                      <a:fillRect/>
                    </a:stretch>
                  </pic:blipFill>
                  <pic:spPr>
                    <a:xfrm>
                      <a:off x="0" y="0"/>
                      <a:ext cx="3028950" cy="714375"/>
                    </a:xfrm>
                    <a:prstGeom prst="rect">
                      <a:avLst/>
                    </a:prstGeom>
                  </pic:spPr>
                </pic:pic>
              </a:graphicData>
            </a:graphic>
          </wp:inline>
        </w:drawing>
      </w:r>
    </w:p>
    <w:p w14:paraId="287E66FD" w14:textId="77777777" w:rsidR="001108FA" w:rsidRDefault="001108FA" w:rsidP="001108FA">
      <w:pPr>
        <w:rPr>
          <w:rFonts w:ascii="Arial" w:hAnsi="Arial" w:cs="Arial"/>
          <w:b/>
          <w:sz w:val="24"/>
          <w:szCs w:val="24"/>
        </w:rPr>
      </w:pPr>
    </w:p>
    <w:p w14:paraId="1441B834" w14:textId="77777777" w:rsidR="001108FA" w:rsidRDefault="001108FA" w:rsidP="001108FA">
      <w:pPr>
        <w:rPr>
          <w:rFonts w:ascii="Arial" w:hAnsi="Arial" w:cs="Arial"/>
          <w:b/>
          <w:sz w:val="24"/>
          <w:szCs w:val="24"/>
        </w:rPr>
      </w:pPr>
      <w:r>
        <w:rPr>
          <w:rFonts w:ascii="Arial" w:hAnsi="Arial" w:cs="Arial"/>
          <w:b/>
          <w:sz w:val="24"/>
          <w:szCs w:val="24"/>
        </w:rPr>
        <w:t>Partners</w:t>
      </w:r>
    </w:p>
    <w:p w14:paraId="3A5CA07A" w14:textId="60AF79B8" w:rsidR="009A448C" w:rsidRPr="001108FA" w:rsidRDefault="001108FA" w:rsidP="00CF24B8">
      <w:pPr>
        <w:rPr>
          <w:rFonts w:ascii="Arial" w:eastAsia="SimSun" w:hAnsi="Arial" w:cs="Arial"/>
          <w:b/>
          <w:sz w:val="24"/>
          <w:szCs w:val="24"/>
          <w:lang w:eastAsia="zh-CN"/>
        </w:rPr>
      </w:pPr>
      <w:r>
        <w:rPr>
          <w:rFonts w:ascii="Arial" w:hAnsi="Arial" w:cs="Arial"/>
          <w:b/>
          <w:noProof/>
          <w:sz w:val="24"/>
          <w:szCs w:val="24"/>
          <w:lang w:eastAsia="zh-CN"/>
        </w:rPr>
        <w:drawing>
          <wp:inline distT="0" distB="0" distL="0" distR="0" wp14:anchorId="191A0C5C" wp14:editId="1758E38A">
            <wp:extent cx="783289" cy="1215114"/>
            <wp:effectExtent l="0" t="0" r="4445" b="4445"/>
            <wp:docPr id="24" name="Picture 24" descr="/Users/jjones/Documents/4 Organizational/3 encyclopedia/2017/partner logos/logos/center-american-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jones/Documents/4 Organizational/3 encyclopedia/2017/partner logos/logos/center-american-west.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97952" cy="1237861"/>
                    </a:xfrm>
                    <a:prstGeom prst="rect">
                      <a:avLst/>
                    </a:prstGeom>
                    <a:noFill/>
                    <a:ln>
                      <a:noFill/>
                    </a:ln>
                  </pic:spPr>
                </pic:pic>
              </a:graphicData>
            </a:graphic>
          </wp:inline>
        </w:drawing>
      </w:r>
      <w:r>
        <w:rPr>
          <w:rFonts w:ascii="Arial" w:hAnsi="Arial" w:cs="Arial"/>
          <w:b/>
          <w:noProof/>
          <w:sz w:val="24"/>
          <w:szCs w:val="24"/>
          <w:lang w:eastAsia="zh-CN"/>
        </w:rPr>
        <w:drawing>
          <wp:inline distT="0" distB="0" distL="0" distR="0" wp14:anchorId="481DEEDD" wp14:editId="3F6163EF">
            <wp:extent cx="1897388" cy="479618"/>
            <wp:effectExtent l="0" t="0" r="7620" b="3175"/>
            <wp:docPr id="25" name="Picture 25" descr="/Users/jjones/Documents/4 Organizational/3 encyclopedia/2017/partner logos/logos/colorado-tourism-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jjones/Documents/4 Organizational/3 encyclopedia/2017/partner logos/logos/colorado-tourism-office.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69866" cy="523217"/>
                    </a:xfrm>
                    <a:prstGeom prst="rect">
                      <a:avLst/>
                    </a:prstGeom>
                    <a:noFill/>
                    <a:ln>
                      <a:noFill/>
                    </a:ln>
                  </pic:spPr>
                </pic:pic>
              </a:graphicData>
            </a:graphic>
          </wp:inline>
        </w:drawing>
      </w:r>
      <w:r>
        <w:rPr>
          <w:rFonts w:ascii="Arial" w:hAnsi="Arial" w:cs="Arial"/>
          <w:b/>
          <w:noProof/>
          <w:sz w:val="24"/>
          <w:szCs w:val="24"/>
          <w:lang w:eastAsia="zh-CN"/>
        </w:rPr>
        <w:drawing>
          <wp:inline distT="0" distB="0" distL="0" distR="0" wp14:anchorId="1643A4E3" wp14:editId="3C1962DF">
            <wp:extent cx="2337435" cy="598648"/>
            <wp:effectExtent l="0" t="0" r="0" b="1143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_CDE_CSL_Logo.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614589" cy="669631"/>
                    </a:xfrm>
                    <a:prstGeom prst="rect">
                      <a:avLst/>
                    </a:prstGeom>
                  </pic:spPr>
                </pic:pic>
              </a:graphicData>
            </a:graphic>
          </wp:inline>
        </w:drawing>
      </w:r>
      <w:r>
        <w:rPr>
          <w:rFonts w:ascii="Arial" w:hAnsi="Arial" w:cs="Arial"/>
          <w:b/>
          <w:sz w:val="24"/>
          <w:szCs w:val="24"/>
        </w:rPr>
        <w:t xml:space="preserve">    </w:t>
      </w:r>
      <w:r w:rsidRPr="00AF4063">
        <w:rPr>
          <w:rFonts w:ascii="Arial" w:hAnsi="Arial" w:cs="Arial"/>
          <w:noProof/>
          <w:lang w:eastAsia="zh-CN"/>
        </w:rPr>
        <w:drawing>
          <wp:inline distT="0" distB="0" distL="0" distR="0" wp14:anchorId="34F2C6A6" wp14:editId="60BBACA3">
            <wp:extent cx="684828" cy="618766"/>
            <wp:effectExtent l="0" t="0" r="1270" b="0"/>
            <wp:docPr id="13" name="Picture 11" descr="TPS-logo-V-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S-logo-V-Blu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97723" cy="630417"/>
                    </a:xfrm>
                    <a:prstGeom prst="rect">
                      <a:avLst/>
                    </a:prstGeom>
                    <a:noFill/>
                    <a:ln>
                      <a:noFill/>
                    </a:ln>
                  </pic:spPr>
                </pic:pic>
              </a:graphicData>
            </a:graphic>
          </wp:inline>
        </w:drawing>
      </w:r>
      <w:r>
        <w:rPr>
          <w:rFonts w:ascii="Arial" w:hAnsi="Arial" w:cs="Arial"/>
          <w:b/>
          <w:sz w:val="24"/>
          <w:szCs w:val="24"/>
        </w:rPr>
        <w:t xml:space="preserve">  </w:t>
      </w:r>
      <w:r>
        <w:rPr>
          <w:rFonts w:ascii="Arial" w:hAnsi="Arial" w:cs="Arial"/>
          <w:b/>
          <w:noProof/>
          <w:sz w:val="24"/>
          <w:szCs w:val="24"/>
          <w:lang w:eastAsia="zh-CN"/>
        </w:rPr>
        <w:drawing>
          <wp:inline distT="0" distB="0" distL="0" distR="0" wp14:anchorId="1ADADD5B" wp14:editId="596AB45D">
            <wp:extent cx="1320540" cy="698279"/>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_Formal_2CPos.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485225" cy="785362"/>
                    </a:xfrm>
                    <a:prstGeom prst="rect">
                      <a:avLst/>
                    </a:prstGeom>
                  </pic:spPr>
                </pic:pic>
              </a:graphicData>
            </a:graphic>
          </wp:inline>
        </w:drawing>
      </w:r>
      <w:r>
        <w:rPr>
          <w:rFonts w:ascii="Arial" w:hAnsi="Arial" w:cs="Arial"/>
          <w:b/>
          <w:sz w:val="24"/>
          <w:szCs w:val="24"/>
        </w:rPr>
        <w:t xml:space="preserve">     </w:t>
      </w:r>
      <w:r>
        <w:rPr>
          <w:rFonts w:ascii="Arial" w:hAnsi="Arial" w:cs="Arial"/>
          <w:b/>
          <w:noProof/>
          <w:sz w:val="24"/>
          <w:szCs w:val="24"/>
          <w:lang w:eastAsia="zh-CN"/>
        </w:rPr>
        <w:drawing>
          <wp:inline distT="0" distB="0" distL="0" distR="0" wp14:anchorId="6D96387C" wp14:editId="3701F20C">
            <wp:extent cx="1150095" cy="1084166"/>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MPBS_wordmark_logo_color.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193186" cy="1124787"/>
                    </a:xfrm>
                    <a:prstGeom prst="rect">
                      <a:avLst/>
                    </a:prstGeom>
                  </pic:spPr>
                </pic:pic>
              </a:graphicData>
            </a:graphic>
          </wp:inline>
        </w:drawing>
      </w:r>
    </w:p>
    <w:sectPr w:rsidR="009A448C" w:rsidRPr="001108FA" w:rsidSect="009A448C">
      <w:headerReference w:type="default" r:id="rId50"/>
      <w:footerReference w:type="even" r:id="rId51"/>
      <w:footerReference w:type="default" r:id="rId52"/>
      <w:pgSz w:w="15840" w:h="12240" w:orient="landscape"/>
      <w:pgMar w:top="720" w:right="806"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9E912" w14:textId="77777777" w:rsidR="00E03D1C" w:rsidRDefault="00E03D1C">
      <w:r>
        <w:separator/>
      </w:r>
    </w:p>
  </w:endnote>
  <w:endnote w:type="continuationSeparator" w:id="0">
    <w:p w14:paraId="1EEF3DD4" w14:textId="77777777" w:rsidR="00E03D1C" w:rsidRDefault="00E0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 ˙øï'FE„">
    <w:altName w:val="Cambria"/>
    <w:panose1 w:val="00000000000000000000"/>
    <w:charset w:val="4D"/>
    <w:family w:val="auto"/>
    <w:notTrueType/>
    <w:pitch w:val="default"/>
    <w:sig w:usb0="00000003" w:usb1="00000000" w:usb2="00000000" w:usb3="00000000" w:csb0="00000001" w:csb1="00000000"/>
  </w:font>
  <w:font w:name="Helvetica Neue">
    <w:altName w:val="Malgun Gothic"/>
    <w:charset w:val="00"/>
    <w:family w:val="swiss"/>
    <w:pitch w:val="variable"/>
    <w:sig w:usb0="00000003" w:usb1="500079DB" w:usb2="00000010" w:usb3="00000000" w:csb0="00000001"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90D1" w14:textId="77777777" w:rsidR="009A448C" w:rsidRDefault="009A448C" w:rsidP="009A4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98595" w14:textId="77777777" w:rsidR="009A448C" w:rsidRDefault="009A448C" w:rsidP="009A44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05D2F" w14:textId="77777777" w:rsidR="009A448C" w:rsidRPr="00D936A5" w:rsidRDefault="009A448C" w:rsidP="009A448C">
    <w:pPr>
      <w:pStyle w:val="Footer"/>
      <w:framePr w:wrap="around" w:vAnchor="text" w:hAnchor="margin" w:xAlign="right" w:y="1"/>
      <w:rPr>
        <w:rStyle w:val="PageNumber"/>
        <w:sz w:val="16"/>
        <w:szCs w:val="16"/>
      </w:rPr>
    </w:pPr>
    <w:r w:rsidRPr="00D936A5">
      <w:rPr>
        <w:rStyle w:val="PageNumber"/>
        <w:sz w:val="16"/>
        <w:szCs w:val="16"/>
      </w:rPr>
      <w:fldChar w:fldCharType="begin"/>
    </w:r>
    <w:r w:rsidRPr="00D936A5">
      <w:rPr>
        <w:rStyle w:val="PageNumber"/>
        <w:sz w:val="16"/>
        <w:szCs w:val="16"/>
      </w:rPr>
      <w:instrText xml:space="preserve">PAGE  </w:instrText>
    </w:r>
    <w:r w:rsidRPr="00D936A5">
      <w:rPr>
        <w:rStyle w:val="PageNumber"/>
        <w:sz w:val="16"/>
        <w:szCs w:val="16"/>
      </w:rPr>
      <w:fldChar w:fldCharType="separate"/>
    </w:r>
    <w:r w:rsidR="00346980">
      <w:rPr>
        <w:rStyle w:val="PageNumber"/>
        <w:noProof/>
        <w:sz w:val="16"/>
        <w:szCs w:val="16"/>
      </w:rPr>
      <w:t>2</w:t>
    </w:r>
    <w:r w:rsidRPr="00D936A5">
      <w:rPr>
        <w:rStyle w:val="PageNumber"/>
        <w:sz w:val="16"/>
        <w:szCs w:val="16"/>
      </w:rPr>
      <w:fldChar w:fldCharType="end"/>
    </w:r>
  </w:p>
  <w:p w14:paraId="65E3A4C5" w14:textId="77777777" w:rsidR="009A448C" w:rsidRPr="00D936A5" w:rsidRDefault="009A448C" w:rsidP="009A448C">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9E90F" w14:textId="77777777" w:rsidR="00E03D1C" w:rsidRDefault="00E03D1C">
      <w:r>
        <w:separator/>
      </w:r>
    </w:p>
  </w:footnote>
  <w:footnote w:type="continuationSeparator" w:id="0">
    <w:p w14:paraId="23E3E954" w14:textId="77777777" w:rsidR="00E03D1C" w:rsidRDefault="00E03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5329" w14:textId="3C727C07" w:rsidR="00BA4074" w:rsidRPr="00BA4074" w:rsidRDefault="004F3FA0" w:rsidP="00BA4074">
    <w:pPr>
      <w:pStyle w:val="Header"/>
      <w:spacing w:after="0" w:line="240" w:lineRule="auto"/>
      <w:rPr>
        <w:rFonts w:ascii="Helvetica Neue" w:hAnsi="Helvetica Neue"/>
        <w:sz w:val="16"/>
        <w:szCs w:val="16"/>
      </w:rPr>
    </w:pPr>
    <w:r w:rsidRPr="00AF4063">
      <w:rPr>
        <w:rFonts w:ascii="Helvetica Neue" w:hAnsi="Helvetica Neue"/>
        <w:noProof/>
        <w:sz w:val="16"/>
        <w:szCs w:val="16"/>
        <w:lang w:eastAsia="zh-CN"/>
      </w:rPr>
      <w:drawing>
        <wp:inline distT="0" distB="0" distL="0" distR="0" wp14:anchorId="70FE386E" wp14:editId="63C7CDB8">
          <wp:extent cx="914400" cy="238760"/>
          <wp:effectExtent l="0" t="0" r="0" b="0"/>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30547" b="43181"/>
                  <a:stretch>
                    <a:fillRect/>
                  </a:stretch>
                </pic:blipFill>
                <pic:spPr bwMode="auto">
                  <a:xfrm>
                    <a:off x="0" y="0"/>
                    <a:ext cx="914400" cy="238760"/>
                  </a:xfrm>
                  <a:prstGeom prst="rect">
                    <a:avLst/>
                  </a:prstGeom>
                  <a:noFill/>
                  <a:ln>
                    <a:noFill/>
                  </a:ln>
                </pic:spPr>
              </pic:pic>
            </a:graphicData>
          </a:graphic>
        </wp:inline>
      </w:drawing>
    </w:r>
    <w:r w:rsidR="00CD3230">
      <w:rPr>
        <w:rFonts w:ascii="Helvetica Neue" w:hAnsi="Helvetica Neue"/>
        <w:sz w:val="16"/>
        <w:szCs w:val="16"/>
      </w:rPr>
      <w:t xml:space="preserve">  </w:t>
    </w:r>
    <w:r w:rsidR="00B826CD" w:rsidRPr="00CF24B8">
      <w:rPr>
        <w:rFonts w:ascii="Helvetica Neue" w:hAnsi="Helvetica Neue"/>
        <w:sz w:val="32"/>
        <w:szCs w:val="32"/>
      </w:rPr>
      <w:tab/>
    </w:r>
    <w:r w:rsidR="00346980">
      <w:rPr>
        <w:sz w:val="32"/>
        <w:szCs w:val="32"/>
      </w:rPr>
      <w:t>Teacher</w:t>
    </w:r>
    <w:r w:rsidR="00CD3230" w:rsidRPr="00CF24B8">
      <w:rPr>
        <w:sz w:val="32"/>
        <w:szCs w:val="32"/>
      </w:rPr>
      <w:t xml:space="preserve"> Resource Set</w:t>
    </w:r>
    <w:r w:rsidR="00CD3230" w:rsidRPr="005E4650">
      <w:t xml:space="preserve"> </w:t>
    </w:r>
    <w:r w:rsidR="00CD3230">
      <w:t xml:space="preserve">  </w:t>
    </w:r>
    <w:r w:rsidR="00CF24B8">
      <w:t xml:space="preserve">                     </w:t>
    </w:r>
  </w:p>
  <w:p w14:paraId="3BC71301" w14:textId="77777777" w:rsidR="00BA4074" w:rsidRDefault="00BA4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361"/>
    <w:multiLevelType w:val="hybridMultilevel"/>
    <w:tmpl w:val="FB6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13FA8"/>
    <w:multiLevelType w:val="hybridMultilevel"/>
    <w:tmpl w:val="68223B02"/>
    <w:lvl w:ilvl="0" w:tplc="C868C6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AA2752"/>
    <w:multiLevelType w:val="hybridMultilevel"/>
    <w:tmpl w:val="C7F24560"/>
    <w:lvl w:ilvl="0" w:tplc="0A165B8A">
      <w:start w:val="1"/>
      <w:numFmt w:val="decimal"/>
      <w:lvlText w:val="%1."/>
      <w:lvlJc w:val="left"/>
      <w:pPr>
        <w:ind w:left="360" w:hanging="360"/>
      </w:pPr>
      <w:rPr>
        <w:rFonts w:hint="default"/>
        <w:b/>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AC620C"/>
    <w:multiLevelType w:val="multilevel"/>
    <w:tmpl w:val="6E0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B553F8"/>
    <w:multiLevelType w:val="multilevel"/>
    <w:tmpl w:val="30B28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6941706"/>
    <w:multiLevelType w:val="hybridMultilevel"/>
    <w:tmpl w:val="C264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523D2"/>
    <w:multiLevelType w:val="hybridMultilevel"/>
    <w:tmpl w:val="D3BEC28E"/>
    <w:lvl w:ilvl="0" w:tplc="3F24A8D2">
      <w:start w:val="12"/>
      <w:numFmt w:val="decimal"/>
      <w:lvlText w:val="%1."/>
      <w:lvlJc w:val="left"/>
      <w:pPr>
        <w:ind w:left="360" w:hanging="360"/>
      </w:pPr>
      <w:rPr>
        <w:rFonts w:hint="default"/>
        <w:b/>
        <w:color w:val="2B277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2555BA"/>
    <w:multiLevelType w:val="hybridMultilevel"/>
    <w:tmpl w:val="35E4B6DC"/>
    <w:lvl w:ilvl="0" w:tplc="7FCACD5C">
      <w:start w:val="1"/>
      <w:numFmt w:val="bullet"/>
      <w:lvlText w:val=""/>
      <w:lvlJc w:val="left"/>
      <w:pPr>
        <w:tabs>
          <w:tab w:val="num" w:pos="360"/>
        </w:tabs>
        <w:ind w:left="360" w:hanging="360"/>
      </w:pPr>
      <w:rPr>
        <w:rFonts w:ascii="Wingdings" w:hAnsi="Wingdings" w:hint="default"/>
      </w:rPr>
    </w:lvl>
    <w:lvl w:ilvl="1" w:tplc="BDAC0270" w:tentative="1">
      <w:start w:val="1"/>
      <w:numFmt w:val="bullet"/>
      <w:lvlText w:val="o"/>
      <w:lvlJc w:val="left"/>
      <w:pPr>
        <w:tabs>
          <w:tab w:val="num" w:pos="1080"/>
        </w:tabs>
        <w:ind w:left="1080" w:hanging="360"/>
      </w:pPr>
      <w:rPr>
        <w:rFonts w:ascii="Courier New" w:hAnsi="Courier New" w:hint="default"/>
      </w:rPr>
    </w:lvl>
    <w:lvl w:ilvl="2" w:tplc="04B4BC7A" w:tentative="1">
      <w:start w:val="1"/>
      <w:numFmt w:val="bullet"/>
      <w:lvlText w:val=""/>
      <w:lvlJc w:val="left"/>
      <w:pPr>
        <w:tabs>
          <w:tab w:val="num" w:pos="1800"/>
        </w:tabs>
        <w:ind w:left="1800" w:hanging="360"/>
      </w:pPr>
      <w:rPr>
        <w:rFonts w:ascii="Wingdings" w:hAnsi="Wingdings" w:hint="default"/>
      </w:rPr>
    </w:lvl>
    <w:lvl w:ilvl="3" w:tplc="41A842AE" w:tentative="1">
      <w:start w:val="1"/>
      <w:numFmt w:val="bullet"/>
      <w:lvlText w:val=""/>
      <w:lvlJc w:val="left"/>
      <w:pPr>
        <w:tabs>
          <w:tab w:val="num" w:pos="2520"/>
        </w:tabs>
        <w:ind w:left="2520" w:hanging="360"/>
      </w:pPr>
      <w:rPr>
        <w:rFonts w:ascii="Symbol" w:hAnsi="Symbol" w:hint="default"/>
      </w:rPr>
    </w:lvl>
    <w:lvl w:ilvl="4" w:tplc="8C0AEDB0" w:tentative="1">
      <w:start w:val="1"/>
      <w:numFmt w:val="bullet"/>
      <w:lvlText w:val="o"/>
      <w:lvlJc w:val="left"/>
      <w:pPr>
        <w:tabs>
          <w:tab w:val="num" w:pos="3240"/>
        </w:tabs>
        <w:ind w:left="3240" w:hanging="360"/>
      </w:pPr>
      <w:rPr>
        <w:rFonts w:ascii="Courier New" w:hAnsi="Courier New" w:hint="default"/>
      </w:rPr>
    </w:lvl>
    <w:lvl w:ilvl="5" w:tplc="05A4D05C" w:tentative="1">
      <w:start w:val="1"/>
      <w:numFmt w:val="bullet"/>
      <w:lvlText w:val=""/>
      <w:lvlJc w:val="left"/>
      <w:pPr>
        <w:tabs>
          <w:tab w:val="num" w:pos="3960"/>
        </w:tabs>
        <w:ind w:left="3960" w:hanging="360"/>
      </w:pPr>
      <w:rPr>
        <w:rFonts w:ascii="Wingdings" w:hAnsi="Wingdings" w:hint="default"/>
      </w:rPr>
    </w:lvl>
    <w:lvl w:ilvl="6" w:tplc="F8D480D4" w:tentative="1">
      <w:start w:val="1"/>
      <w:numFmt w:val="bullet"/>
      <w:lvlText w:val=""/>
      <w:lvlJc w:val="left"/>
      <w:pPr>
        <w:tabs>
          <w:tab w:val="num" w:pos="4680"/>
        </w:tabs>
        <w:ind w:left="4680" w:hanging="360"/>
      </w:pPr>
      <w:rPr>
        <w:rFonts w:ascii="Symbol" w:hAnsi="Symbol" w:hint="default"/>
      </w:rPr>
    </w:lvl>
    <w:lvl w:ilvl="7" w:tplc="AE6CF5F8" w:tentative="1">
      <w:start w:val="1"/>
      <w:numFmt w:val="bullet"/>
      <w:lvlText w:val="o"/>
      <w:lvlJc w:val="left"/>
      <w:pPr>
        <w:tabs>
          <w:tab w:val="num" w:pos="5400"/>
        </w:tabs>
        <w:ind w:left="5400" w:hanging="360"/>
      </w:pPr>
      <w:rPr>
        <w:rFonts w:ascii="Courier New" w:hAnsi="Courier New" w:hint="default"/>
      </w:rPr>
    </w:lvl>
    <w:lvl w:ilvl="8" w:tplc="AB0C858E" w:tentative="1">
      <w:start w:val="1"/>
      <w:numFmt w:val="bullet"/>
      <w:lvlText w:val=""/>
      <w:lvlJc w:val="left"/>
      <w:pPr>
        <w:tabs>
          <w:tab w:val="num" w:pos="6120"/>
        </w:tabs>
        <w:ind w:left="6120" w:hanging="360"/>
      </w:pPr>
      <w:rPr>
        <w:rFonts w:ascii="Wingdings" w:hAnsi="Wingdings" w:hint="default"/>
      </w:rPr>
    </w:lvl>
  </w:abstractNum>
  <w:abstractNum w:abstractNumId="8">
    <w:nsid w:val="0B0200AC"/>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700AB9"/>
    <w:multiLevelType w:val="hybridMultilevel"/>
    <w:tmpl w:val="EB886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F723D33"/>
    <w:multiLevelType w:val="hybridMultilevel"/>
    <w:tmpl w:val="14288BB2"/>
    <w:lvl w:ilvl="0" w:tplc="831AEE1A">
      <w:start w:val="1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AD0E14"/>
    <w:multiLevelType w:val="hybridMultilevel"/>
    <w:tmpl w:val="7F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0F36CD7"/>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5E491F"/>
    <w:multiLevelType w:val="hybridMultilevel"/>
    <w:tmpl w:val="CE6A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14051D"/>
    <w:multiLevelType w:val="hybridMultilevel"/>
    <w:tmpl w:val="981A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E4AA4"/>
    <w:multiLevelType w:val="hybridMultilevel"/>
    <w:tmpl w:val="9E547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2769B0"/>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2F4FDA"/>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5A4345"/>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BD63AC"/>
    <w:multiLevelType w:val="hybridMultilevel"/>
    <w:tmpl w:val="B008D3B6"/>
    <w:lvl w:ilvl="0" w:tplc="7668EDB2">
      <w:start w:val="1"/>
      <w:numFmt w:val="decimal"/>
      <w:lvlText w:val="%1."/>
      <w:lvlJc w:val="left"/>
      <w:pPr>
        <w:ind w:left="360" w:hanging="360"/>
      </w:pPr>
      <w:rPr>
        <w:rFonts w:hint="default"/>
        <w:b/>
        <w:color w:val="2B277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64542C"/>
    <w:multiLevelType w:val="hybridMultilevel"/>
    <w:tmpl w:val="CEF64300"/>
    <w:lvl w:ilvl="0" w:tplc="14288C4E">
      <w:start w:val="1"/>
      <w:numFmt w:val="bullet"/>
      <w:lvlText w:val=""/>
      <w:lvlJc w:val="left"/>
      <w:pPr>
        <w:tabs>
          <w:tab w:val="num" w:pos="360"/>
        </w:tabs>
        <w:ind w:left="360" w:hanging="360"/>
      </w:pPr>
      <w:rPr>
        <w:rFonts w:ascii="Wingdings" w:hAnsi="Wingdings" w:hint="default"/>
      </w:rPr>
    </w:lvl>
    <w:lvl w:ilvl="1" w:tplc="F59ADD3C" w:tentative="1">
      <w:start w:val="1"/>
      <w:numFmt w:val="bullet"/>
      <w:lvlText w:val="o"/>
      <w:lvlJc w:val="left"/>
      <w:pPr>
        <w:tabs>
          <w:tab w:val="num" w:pos="1080"/>
        </w:tabs>
        <w:ind w:left="1080" w:hanging="360"/>
      </w:pPr>
      <w:rPr>
        <w:rFonts w:ascii="Courier New" w:hAnsi="Courier New" w:hint="default"/>
      </w:rPr>
    </w:lvl>
    <w:lvl w:ilvl="2" w:tplc="C2641D9E" w:tentative="1">
      <w:start w:val="1"/>
      <w:numFmt w:val="bullet"/>
      <w:lvlText w:val=""/>
      <w:lvlJc w:val="left"/>
      <w:pPr>
        <w:tabs>
          <w:tab w:val="num" w:pos="1800"/>
        </w:tabs>
        <w:ind w:left="1800" w:hanging="360"/>
      </w:pPr>
      <w:rPr>
        <w:rFonts w:ascii="Wingdings" w:hAnsi="Wingdings" w:hint="default"/>
      </w:rPr>
    </w:lvl>
    <w:lvl w:ilvl="3" w:tplc="C0027D72" w:tentative="1">
      <w:start w:val="1"/>
      <w:numFmt w:val="bullet"/>
      <w:lvlText w:val=""/>
      <w:lvlJc w:val="left"/>
      <w:pPr>
        <w:tabs>
          <w:tab w:val="num" w:pos="2520"/>
        </w:tabs>
        <w:ind w:left="2520" w:hanging="360"/>
      </w:pPr>
      <w:rPr>
        <w:rFonts w:ascii="Symbol" w:hAnsi="Symbol" w:hint="default"/>
      </w:rPr>
    </w:lvl>
    <w:lvl w:ilvl="4" w:tplc="01A2125A" w:tentative="1">
      <w:start w:val="1"/>
      <w:numFmt w:val="bullet"/>
      <w:lvlText w:val="o"/>
      <w:lvlJc w:val="left"/>
      <w:pPr>
        <w:tabs>
          <w:tab w:val="num" w:pos="3240"/>
        </w:tabs>
        <w:ind w:left="3240" w:hanging="360"/>
      </w:pPr>
      <w:rPr>
        <w:rFonts w:ascii="Courier New" w:hAnsi="Courier New" w:hint="default"/>
      </w:rPr>
    </w:lvl>
    <w:lvl w:ilvl="5" w:tplc="7024AAE2" w:tentative="1">
      <w:start w:val="1"/>
      <w:numFmt w:val="bullet"/>
      <w:lvlText w:val=""/>
      <w:lvlJc w:val="left"/>
      <w:pPr>
        <w:tabs>
          <w:tab w:val="num" w:pos="3960"/>
        </w:tabs>
        <w:ind w:left="3960" w:hanging="360"/>
      </w:pPr>
      <w:rPr>
        <w:rFonts w:ascii="Wingdings" w:hAnsi="Wingdings" w:hint="default"/>
      </w:rPr>
    </w:lvl>
    <w:lvl w:ilvl="6" w:tplc="53E879FE" w:tentative="1">
      <w:start w:val="1"/>
      <w:numFmt w:val="bullet"/>
      <w:lvlText w:val=""/>
      <w:lvlJc w:val="left"/>
      <w:pPr>
        <w:tabs>
          <w:tab w:val="num" w:pos="4680"/>
        </w:tabs>
        <w:ind w:left="4680" w:hanging="360"/>
      </w:pPr>
      <w:rPr>
        <w:rFonts w:ascii="Symbol" w:hAnsi="Symbol" w:hint="default"/>
      </w:rPr>
    </w:lvl>
    <w:lvl w:ilvl="7" w:tplc="868A002C" w:tentative="1">
      <w:start w:val="1"/>
      <w:numFmt w:val="bullet"/>
      <w:lvlText w:val="o"/>
      <w:lvlJc w:val="left"/>
      <w:pPr>
        <w:tabs>
          <w:tab w:val="num" w:pos="5400"/>
        </w:tabs>
        <w:ind w:left="5400" w:hanging="360"/>
      </w:pPr>
      <w:rPr>
        <w:rFonts w:ascii="Courier New" w:hAnsi="Courier New" w:hint="default"/>
      </w:rPr>
    </w:lvl>
    <w:lvl w:ilvl="8" w:tplc="04D83C58" w:tentative="1">
      <w:start w:val="1"/>
      <w:numFmt w:val="bullet"/>
      <w:lvlText w:val=""/>
      <w:lvlJc w:val="left"/>
      <w:pPr>
        <w:tabs>
          <w:tab w:val="num" w:pos="6120"/>
        </w:tabs>
        <w:ind w:left="6120" w:hanging="360"/>
      </w:pPr>
      <w:rPr>
        <w:rFonts w:ascii="Wingdings" w:hAnsi="Wingdings" w:hint="default"/>
      </w:rPr>
    </w:lvl>
  </w:abstractNum>
  <w:abstractNum w:abstractNumId="21">
    <w:nsid w:val="55223BBF"/>
    <w:multiLevelType w:val="hybridMultilevel"/>
    <w:tmpl w:val="3F027CB6"/>
    <w:lvl w:ilvl="0" w:tplc="0409000F">
      <w:start w:val="1"/>
      <w:numFmt w:val="decimal"/>
      <w:lvlText w:val="%1."/>
      <w:lvlJc w:val="left"/>
      <w:pPr>
        <w:ind w:left="360" w:hanging="360"/>
      </w:pPr>
      <w:rPr>
        <w:rFonts w:hint="default"/>
        <w:b/>
        <w:color w:val="C2272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72209B"/>
    <w:multiLevelType w:val="multilevel"/>
    <w:tmpl w:val="EE2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1C2D10"/>
    <w:multiLevelType w:val="multilevel"/>
    <w:tmpl w:val="F92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DE0A72"/>
    <w:multiLevelType w:val="hybridMultilevel"/>
    <w:tmpl w:val="B3E6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C40807"/>
    <w:multiLevelType w:val="multilevel"/>
    <w:tmpl w:val="57E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BF279D"/>
    <w:multiLevelType w:val="hybridMultilevel"/>
    <w:tmpl w:val="D2328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235A7C"/>
    <w:multiLevelType w:val="hybridMultilevel"/>
    <w:tmpl w:val="B9FEC6EC"/>
    <w:lvl w:ilvl="0" w:tplc="0409000F">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7146B"/>
    <w:multiLevelType w:val="hybridMultilevel"/>
    <w:tmpl w:val="0C50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A12258"/>
    <w:multiLevelType w:val="hybridMultilevel"/>
    <w:tmpl w:val="E47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76F82"/>
    <w:multiLevelType w:val="hybridMultilevel"/>
    <w:tmpl w:val="4F32A1EE"/>
    <w:lvl w:ilvl="0" w:tplc="C882C778">
      <w:start w:val="7"/>
      <w:numFmt w:val="decimal"/>
      <w:lvlText w:val="%1."/>
      <w:lvlJc w:val="left"/>
      <w:pPr>
        <w:ind w:left="360" w:hanging="360"/>
      </w:pPr>
      <w:rPr>
        <w:rFonts w:hint="default"/>
        <w:b/>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5"/>
  </w:num>
  <w:num w:numId="4">
    <w:abstractNumId w:val="21"/>
  </w:num>
  <w:num w:numId="5">
    <w:abstractNumId w:val="2"/>
  </w:num>
  <w:num w:numId="6">
    <w:abstractNumId w:val="17"/>
  </w:num>
  <w:num w:numId="7">
    <w:abstractNumId w:val="16"/>
  </w:num>
  <w:num w:numId="8">
    <w:abstractNumId w:val="30"/>
  </w:num>
  <w:num w:numId="9">
    <w:abstractNumId w:val="19"/>
  </w:num>
  <w:num w:numId="10">
    <w:abstractNumId w:val="6"/>
  </w:num>
  <w:num w:numId="11">
    <w:abstractNumId w:val="27"/>
  </w:num>
  <w:num w:numId="12">
    <w:abstractNumId w:val="14"/>
  </w:num>
  <w:num w:numId="13">
    <w:abstractNumId w:val="10"/>
  </w:num>
  <w:num w:numId="14">
    <w:abstractNumId w:val="26"/>
  </w:num>
  <w:num w:numId="15">
    <w:abstractNumId w:val="0"/>
  </w:num>
  <w:num w:numId="16">
    <w:abstractNumId w:val="29"/>
  </w:num>
  <w:num w:numId="17">
    <w:abstractNumId w:val="11"/>
  </w:num>
  <w:num w:numId="18">
    <w:abstractNumId w:val="9"/>
  </w:num>
  <w:num w:numId="19">
    <w:abstractNumId w:val="15"/>
  </w:num>
  <w:num w:numId="20">
    <w:abstractNumId w:val="24"/>
  </w:num>
  <w:num w:numId="21">
    <w:abstractNumId w:val="13"/>
  </w:num>
  <w:num w:numId="22">
    <w:abstractNumId w:val="8"/>
  </w:num>
  <w:num w:numId="23">
    <w:abstractNumId w:val="22"/>
  </w:num>
  <w:num w:numId="24">
    <w:abstractNumId w:val="12"/>
  </w:num>
  <w:num w:numId="25">
    <w:abstractNumId w:val="4"/>
  </w:num>
  <w:num w:numId="26">
    <w:abstractNumId w:val="3"/>
  </w:num>
  <w:num w:numId="27">
    <w:abstractNumId w:val="25"/>
  </w:num>
  <w:num w:numId="28">
    <w:abstractNumId w:val="18"/>
  </w:num>
  <w:num w:numId="29">
    <w:abstractNumId w:val="23"/>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FE"/>
    <w:rsid w:val="00003184"/>
    <w:rsid w:val="000404CA"/>
    <w:rsid w:val="00070523"/>
    <w:rsid w:val="00092E27"/>
    <w:rsid w:val="0009324A"/>
    <w:rsid w:val="000A26EA"/>
    <w:rsid w:val="000F3381"/>
    <w:rsid w:val="001108FA"/>
    <w:rsid w:val="00145E6D"/>
    <w:rsid w:val="001D263C"/>
    <w:rsid w:val="0021313E"/>
    <w:rsid w:val="00214AAF"/>
    <w:rsid w:val="002340FA"/>
    <w:rsid w:val="002710DD"/>
    <w:rsid w:val="002C03B9"/>
    <w:rsid w:val="002C18FE"/>
    <w:rsid w:val="002C1E27"/>
    <w:rsid w:val="002C607F"/>
    <w:rsid w:val="002F4F62"/>
    <w:rsid w:val="002F71F1"/>
    <w:rsid w:val="00310AE9"/>
    <w:rsid w:val="00346980"/>
    <w:rsid w:val="00376E3C"/>
    <w:rsid w:val="00394BAE"/>
    <w:rsid w:val="00405798"/>
    <w:rsid w:val="0043039E"/>
    <w:rsid w:val="004D4279"/>
    <w:rsid w:val="004E2D10"/>
    <w:rsid w:val="004F3FA0"/>
    <w:rsid w:val="00501766"/>
    <w:rsid w:val="005071F8"/>
    <w:rsid w:val="00512F8C"/>
    <w:rsid w:val="00554F1B"/>
    <w:rsid w:val="005A5558"/>
    <w:rsid w:val="005C73FF"/>
    <w:rsid w:val="005E5900"/>
    <w:rsid w:val="005E771E"/>
    <w:rsid w:val="005F08F2"/>
    <w:rsid w:val="006116AD"/>
    <w:rsid w:val="00636174"/>
    <w:rsid w:val="0064601C"/>
    <w:rsid w:val="006468CA"/>
    <w:rsid w:val="006662AB"/>
    <w:rsid w:val="006A3771"/>
    <w:rsid w:val="006A6D5A"/>
    <w:rsid w:val="006B405C"/>
    <w:rsid w:val="006C013A"/>
    <w:rsid w:val="006E4E9C"/>
    <w:rsid w:val="006F0F7B"/>
    <w:rsid w:val="00743E0B"/>
    <w:rsid w:val="00785BC8"/>
    <w:rsid w:val="007F4A30"/>
    <w:rsid w:val="00927039"/>
    <w:rsid w:val="0093642E"/>
    <w:rsid w:val="009A0E23"/>
    <w:rsid w:val="009A438E"/>
    <w:rsid w:val="009A448C"/>
    <w:rsid w:val="00A36EAD"/>
    <w:rsid w:val="00A4730A"/>
    <w:rsid w:val="00AE71B3"/>
    <w:rsid w:val="00AF4063"/>
    <w:rsid w:val="00B435DE"/>
    <w:rsid w:val="00B43788"/>
    <w:rsid w:val="00B45C16"/>
    <w:rsid w:val="00B5522E"/>
    <w:rsid w:val="00B563E7"/>
    <w:rsid w:val="00B60856"/>
    <w:rsid w:val="00B7034F"/>
    <w:rsid w:val="00B826CD"/>
    <w:rsid w:val="00BA4074"/>
    <w:rsid w:val="00BB0A1D"/>
    <w:rsid w:val="00BC0290"/>
    <w:rsid w:val="00BC7D17"/>
    <w:rsid w:val="00C00EC3"/>
    <w:rsid w:val="00C06A69"/>
    <w:rsid w:val="00C31835"/>
    <w:rsid w:val="00C335E5"/>
    <w:rsid w:val="00C61D53"/>
    <w:rsid w:val="00C76996"/>
    <w:rsid w:val="00C82C4F"/>
    <w:rsid w:val="00CD3230"/>
    <w:rsid w:val="00CE7344"/>
    <w:rsid w:val="00CF24B8"/>
    <w:rsid w:val="00D016D8"/>
    <w:rsid w:val="00D17C81"/>
    <w:rsid w:val="00D83521"/>
    <w:rsid w:val="00D972CD"/>
    <w:rsid w:val="00DC29A6"/>
    <w:rsid w:val="00DD2D5A"/>
    <w:rsid w:val="00DD600C"/>
    <w:rsid w:val="00E03D1C"/>
    <w:rsid w:val="00E13D8A"/>
    <w:rsid w:val="00EF3CDB"/>
    <w:rsid w:val="00F25ABA"/>
    <w:rsid w:val="00F458A2"/>
    <w:rsid w:val="00FC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70E712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TOC Heading" w:semiHidden="1" w:unhideWhenUsed="1"/>
  </w:latentStyles>
  <w:style w:type="paragraph" w:default="1" w:styleId="Normal">
    <w:name w:val="Normal"/>
    <w:qFormat/>
    <w:rsid w:val="00270F8F"/>
    <w:pPr>
      <w:spacing w:after="200" w:line="276" w:lineRule="auto"/>
    </w:pPr>
    <w:rPr>
      <w:rFonts w:ascii="Calibri" w:eastAsia="Calibri" w:hAnsi="Calibri"/>
      <w:sz w:val="22"/>
      <w:szCs w:val="22"/>
    </w:rPr>
  </w:style>
  <w:style w:type="paragraph" w:styleId="Heading1">
    <w:name w:val="heading 1"/>
    <w:basedOn w:val="Normal"/>
    <w:next w:val="Normal"/>
    <w:qFormat/>
    <w:rsid w:val="002E60C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after="0"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TOC Heading" w:semiHidden="1" w:unhideWhenUsed="1"/>
  </w:latentStyles>
  <w:style w:type="paragraph" w:default="1" w:styleId="Normal">
    <w:name w:val="Normal"/>
    <w:qFormat/>
    <w:rsid w:val="00270F8F"/>
    <w:pPr>
      <w:spacing w:after="200" w:line="276" w:lineRule="auto"/>
    </w:pPr>
    <w:rPr>
      <w:rFonts w:ascii="Calibri" w:eastAsia="Calibri" w:hAnsi="Calibri"/>
      <w:sz w:val="22"/>
      <w:szCs w:val="22"/>
    </w:rPr>
  </w:style>
  <w:style w:type="paragraph" w:styleId="Heading1">
    <w:name w:val="heading 1"/>
    <w:basedOn w:val="Normal"/>
    <w:next w:val="Normal"/>
    <w:qFormat/>
    <w:rsid w:val="002E60C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8F"/>
    <w:rPr>
      <w:color w:val="0000FF"/>
      <w:u w:val="single"/>
    </w:rPr>
  </w:style>
  <w:style w:type="paragraph" w:styleId="BodyText">
    <w:name w:val="Body Text"/>
    <w:basedOn w:val="Normal"/>
    <w:rsid w:val="00270F8F"/>
    <w:pPr>
      <w:jc w:val="center"/>
    </w:pPr>
    <w:rPr>
      <w:rFonts w:ascii="Lucida Grande" w:hAnsi="Lucida Grande"/>
      <w:color w:val="000000"/>
      <w:sz w:val="26"/>
    </w:rPr>
  </w:style>
  <w:style w:type="paragraph" w:styleId="BodyText2">
    <w:name w:val="Body Text 2"/>
    <w:basedOn w:val="Normal"/>
    <w:rsid w:val="00270F8F"/>
    <w:pPr>
      <w:jc w:val="center"/>
    </w:pPr>
    <w:rPr>
      <w:rFonts w:ascii="Lucida Grande" w:hAnsi="Lucida Grande"/>
      <w:color w:val="000000"/>
      <w:sz w:val="16"/>
    </w:rPr>
  </w:style>
  <w:style w:type="paragraph" w:styleId="BodyText3">
    <w:name w:val="Body Text 3"/>
    <w:basedOn w:val="Normal"/>
    <w:rsid w:val="00270F8F"/>
    <w:pPr>
      <w:framePr w:hSpace="180" w:wrap="around" w:vAnchor="text" w:hAnchor="margin" w:y="-179"/>
    </w:pPr>
    <w:rPr>
      <w:rFonts w:ascii="Lucida Grande" w:hAnsi="Lucida Grande"/>
      <w:color w:val="000000"/>
      <w:sz w:val="20"/>
    </w:rPr>
  </w:style>
  <w:style w:type="table" w:styleId="TableGrid">
    <w:name w:val="Table Grid"/>
    <w:basedOn w:val="TableNormal"/>
    <w:rsid w:val="007D46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36A5"/>
    <w:pPr>
      <w:tabs>
        <w:tab w:val="center" w:pos="4320"/>
        <w:tab w:val="right" w:pos="8640"/>
      </w:tabs>
    </w:pPr>
  </w:style>
  <w:style w:type="character" w:styleId="PageNumber">
    <w:name w:val="page number"/>
    <w:basedOn w:val="DefaultParagraphFont"/>
    <w:rsid w:val="00D936A5"/>
  </w:style>
  <w:style w:type="paragraph" w:styleId="Header">
    <w:name w:val="header"/>
    <w:basedOn w:val="Normal"/>
    <w:link w:val="HeaderChar"/>
    <w:uiPriority w:val="99"/>
    <w:rsid w:val="00D936A5"/>
    <w:pPr>
      <w:tabs>
        <w:tab w:val="center" w:pos="4320"/>
        <w:tab w:val="right" w:pos="8640"/>
      </w:tabs>
    </w:pPr>
  </w:style>
  <w:style w:type="character" w:customStyle="1" w:styleId="apple-style-span">
    <w:name w:val="apple-style-span"/>
    <w:basedOn w:val="DefaultParagraphFont"/>
    <w:rsid w:val="0097160B"/>
  </w:style>
  <w:style w:type="character" w:customStyle="1" w:styleId="apple-converted-space">
    <w:name w:val="apple-converted-space"/>
    <w:basedOn w:val="DefaultParagraphFont"/>
    <w:rsid w:val="0097160B"/>
  </w:style>
  <w:style w:type="paragraph" w:styleId="ListParagraph">
    <w:name w:val="List Paragraph"/>
    <w:basedOn w:val="Normal"/>
    <w:uiPriority w:val="34"/>
    <w:qFormat/>
    <w:rsid w:val="004E7867"/>
    <w:pPr>
      <w:ind w:left="720"/>
    </w:pPr>
  </w:style>
  <w:style w:type="paragraph" w:styleId="NormalWeb">
    <w:name w:val="Normal (Web)"/>
    <w:basedOn w:val="Normal"/>
    <w:uiPriority w:val="99"/>
    <w:rsid w:val="00152943"/>
    <w:pPr>
      <w:spacing w:beforeLines="1" w:afterLines="1" w:after="0" w:line="240" w:lineRule="auto"/>
    </w:pPr>
    <w:rPr>
      <w:rFonts w:ascii="Times" w:eastAsia="Times New Roman" w:hAnsi="Times"/>
      <w:sz w:val="20"/>
      <w:szCs w:val="20"/>
    </w:rPr>
  </w:style>
  <w:style w:type="character" w:styleId="FollowedHyperlink">
    <w:name w:val="FollowedHyperlink"/>
    <w:rsid w:val="00932D55"/>
    <w:rPr>
      <w:color w:val="800080"/>
      <w:u w:val="single"/>
    </w:rPr>
  </w:style>
  <w:style w:type="character" w:customStyle="1" w:styleId="fsTitle1">
    <w:name w:val="fsTitle1"/>
    <w:rsid w:val="00DB27F7"/>
    <w:rPr>
      <w:b/>
      <w:sz w:val="24"/>
      <w:szCs w:val="24"/>
    </w:rPr>
  </w:style>
  <w:style w:type="paragraph" w:customStyle="1" w:styleId="psTitle1">
    <w:name w:val="psTitle1"/>
    <w:basedOn w:val="Normal"/>
    <w:rsid w:val="00DB27F7"/>
    <w:pPr>
      <w:spacing w:after="20" w:line="240" w:lineRule="auto"/>
    </w:pPr>
    <w:rPr>
      <w:rFonts w:ascii="Arial" w:eastAsia="Arial" w:hAnsi="Arial" w:cs="Arial"/>
      <w:sz w:val="20"/>
      <w:szCs w:val="20"/>
    </w:rPr>
  </w:style>
  <w:style w:type="paragraph" w:customStyle="1" w:styleId="psEmph1">
    <w:name w:val="psEmph1"/>
    <w:basedOn w:val="Normal"/>
    <w:rsid w:val="00943EFF"/>
    <w:pPr>
      <w:spacing w:after="0" w:line="240" w:lineRule="auto"/>
    </w:pPr>
    <w:rPr>
      <w:rFonts w:ascii="Arial" w:eastAsia="Arial" w:hAnsi="Arial" w:cs="Arial"/>
      <w:sz w:val="20"/>
      <w:szCs w:val="20"/>
    </w:rPr>
  </w:style>
  <w:style w:type="character" w:customStyle="1" w:styleId="HeaderChar">
    <w:name w:val="Header Char"/>
    <w:link w:val="Header"/>
    <w:uiPriority w:val="99"/>
    <w:rsid w:val="00BA4074"/>
    <w:rPr>
      <w:rFonts w:ascii="Calibri" w:eastAsia="Calibri" w:hAnsi="Calibri"/>
      <w:sz w:val="22"/>
      <w:szCs w:val="22"/>
    </w:rPr>
  </w:style>
  <w:style w:type="character" w:styleId="CommentReference">
    <w:name w:val="annotation reference"/>
    <w:rsid w:val="006662AB"/>
    <w:rPr>
      <w:sz w:val="18"/>
      <w:szCs w:val="18"/>
    </w:rPr>
  </w:style>
  <w:style w:type="paragraph" w:styleId="CommentText">
    <w:name w:val="annotation text"/>
    <w:basedOn w:val="Normal"/>
    <w:link w:val="CommentTextChar"/>
    <w:rsid w:val="006662AB"/>
    <w:pPr>
      <w:spacing w:line="240" w:lineRule="auto"/>
    </w:pPr>
    <w:rPr>
      <w:sz w:val="24"/>
      <w:szCs w:val="24"/>
    </w:rPr>
  </w:style>
  <w:style w:type="character" w:customStyle="1" w:styleId="CommentTextChar">
    <w:name w:val="Comment Text Char"/>
    <w:link w:val="CommentText"/>
    <w:rsid w:val="006662AB"/>
    <w:rPr>
      <w:rFonts w:ascii="Calibri" w:eastAsia="Calibri" w:hAnsi="Calibri"/>
      <w:sz w:val="24"/>
      <w:szCs w:val="24"/>
    </w:rPr>
  </w:style>
  <w:style w:type="paragraph" w:styleId="CommentSubject">
    <w:name w:val="annotation subject"/>
    <w:basedOn w:val="CommentText"/>
    <w:next w:val="CommentText"/>
    <w:link w:val="CommentSubjectChar"/>
    <w:rsid w:val="006662AB"/>
    <w:rPr>
      <w:b/>
      <w:bCs/>
      <w:sz w:val="20"/>
      <w:szCs w:val="20"/>
    </w:rPr>
  </w:style>
  <w:style w:type="character" w:customStyle="1" w:styleId="CommentSubjectChar">
    <w:name w:val="Comment Subject Char"/>
    <w:link w:val="CommentSubject"/>
    <w:rsid w:val="006662AB"/>
    <w:rPr>
      <w:rFonts w:ascii="Calibri" w:eastAsia="Calibri" w:hAnsi="Calibri"/>
      <w:b/>
      <w:bCs/>
      <w:sz w:val="24"/>
      <w:szCs w:val="24"/>
    </w:rPr>
  </w:style>
  <w:style w:type="paragraph" w:styleId="BalloonText">
    <w:name w:val="Balloon Text"/>
    <w:basedOn w:val="Normal"/>
    <w:link w:val="BalloonTextChar"/>
    <w:semiHidden/>
    <w:unhideWhenUsed/>
    <w:rsid w:val="006662AB"/>
    <w:pPr>
      <w:spacing w:after="0" w:line="240" w:lineRule="auto"/>
    </w:pPr>
    <w:rPr>
      <w:rFonts w:ascii="Times New Roman" w:hAnsi="Times New Roman"/>
      <w:sz w:val="18"/>
      <w:szCs w:val="18"/>
    </w:rPr>
  </w:style>
  <w:style w:type="character" w:customStyle="1" w:styleId="BalloonTextChar">
    <w:name w:val="Balloon Text Char"/>
    <w:link w:val="BalloonText"/>
    <w:semiHidden/>
    <w:rsid w:val="006662AB"/>
    <w:rPr>
      <w:rFonts w:eastAsia="Calibri"/>
      <w:sz w:val="18"/>
      <w:szCs w:val="18"/>
    </w:rPr>
  </w:style>
  <w:style w:type="paragraph" w:styleId="Revision">
    <w:name w:val="Revision"/>
    <w:hidden/>
    <w:rsid w:val="006662A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2350">
      <w:bodyDiv w:val="1"/>
      <w:marLeft w:val="0"/>
      <w:marRight w:val="0"/>
      <w:marTop w:val="0"/>
      <w:marBottom w:val="0"/>
      <w:divBdr>
        <w:top w:val="none" w:sz="0" w:space="0" w:color="auto"/>
        <w:left w:val="none" w:sz="0" w:space="0" w:color="auto"/>
        <w:bottom w:val="none" w:sz="0" w:space="0" w:color="auto"/>
        <w:right w:val="none" w:sz="0" w:space="0" w:color="auto"/>
      </w:divBdr>
    </w:div>
    <w:div w:id="1054164369">
      <w:bodyDiv w:val="1"/>
      <w:marLeft w:val="0"/>
      <w:marRight w:val="0"/>
      <w:marTop w:val="0"/>
      <w:marBottom w:val="0"/>
      <w:divBdr>
        <w:top w:val="none" w:sz="0" w:space="0" w:color="auto"/>
        <w:left w:val="none" w:sz="0" w:space="0" w:color="auto"/>
        <w:bottom w:val="none" w:sz="0" w:space="0" w:color="auto"/>
        <w:right w:val="none" w:sz="0" w:space="0" w:color="auto"/>
      </w:divBdr>
    </w:div>
    <w:div w:id="1173570047">
      <w:bodyDiv w:val="1"/>
      <w:marLeft w:val="0"/>
      <w:marRight w:val="0"/>
      <w:marTop w:val="0"/>
      <w:marBottom w:val="0"/>
      <w:divBdr>
        <w:top w:val="none" w:sz="0" w:space="0" w:color="auto"/>
        <w:left w:val="none" w:sz="0" w:space="0" w:color="auto"/>
        <w:bottom w:val="none" w:sz="0" w:space="0" w:color="auto"/>
        <w:right w:val="none" w:sz="0" w:space="0" w:color="auto"/>
      </w:divBdr>
    </w:div>
    <w:div w:id="1313488644">
      <w:bodyDiv w:val="1"/>
      <w:marLeft w:val="0"/>
      <w:marRight w:val="0"/>
      <w:marTop w:val="0"/>
      <w:marBottom w:val="0"/>
      <w:divBdr>
        <w:top w:val="none" w:sz="0" w:space="0" w:color="auto"/>
        <w:left w:val="none" w:sz="0" w:space="0" w:color="auto"/>
        <w:bottom w:val="none" w:sz="0" w:space="0" w:color="auto"/>
        <w:right w:val="none" w:sz="0" w:space="0" w:color="auto"/>
      </w:divBdr>
    </w:div>
    <w:div w:id="1774015756">
      <w:bodyDiv w:val="1"/>
      <w:marLeft w:val="0"/>
      <w:marRight w:val="0"/>
      <w:marTop w:val="0"/>
      <w:marBottom w:val="0"/>
      <w:divBdr>
        <w:top w:val="none" w:sz="0" w:space="0" w:color="auto"/>
        <w:left w:val="none" w:sz="0" w:space="0" w:color="auto"/>
        <w:bottom w:val="none" w:sz="0" w:space="0" w:color="auto"/>
        <w:right w:val="none" w:sz="0" w:space="0" w:color="auto"/>
      </w:divBdr>
    </w:div>
    <w:div w:id="193785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digital.denverlibrary.org/cdm/ref/collection/p15330coll23/id/9916" TargetMode="External"/><Relationship Id="rId26" Type="http://schemas.openxmlformats.org/officeDocument/2006/relationships/hyperlink" Target="http://digital.denverlibrary.org/cdm/ref/collection/p15330coll22/id/84111" TargetMode="External"/><Relationship Id="rId39" Type="http://schemas.openxmlformats.org/officeDocument/2006/relationships/image" Target="media/image13.emf"/><Relationship Id="rId21" Type="http://schemas.openxmlformats.org/officeDocument/2006/relationships/image" Target="media/image8.jpeg"/><Relationship Id="rId34" Type="http://schemas.openxmlformats.org/officeDocument/2006/relationships/hyperlink" Target="http://ford-elementary-archive.wikispaces.dpsk12.org/Barney+Ford+Biography" TargetMode="External"/><Relationship Id="rId42" Type="http://schemas.openxmlformats.org/officeDocument/2006/relationships/image" Target="media/image16.png"/><Relationship Id="rId47" Type="http://schemas.openxmlformats.org/officeDocument/2006/relationships/image" Target="media/image21.jpeg"/><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loc.gov/resource/highsm.33637/" TargetMode="External"/><Relationship Id="rId29" Type="http://schemas.openxmlformats.org/officeDocument/2006/relationships/hyperlink" Target="http://digital.denverlibrary.org/cdm/ref/collection/p15330coll22/id/84654" TargetMode="Externa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hyperlink" Target="http://www.historycolorado.org/sites/default/files/files/Educators/3rd_4th/Barney_L_Ford.pdf" TargetMode="External"/><Relationship Id="rId37" Type="http://schemas.openxmlformats.org/officeDocument/2006/relationships/hyperlink" Target="https://www.nps.gov/nr/travel/underground/co1.htm" TargetMode="External"/><Relationship Id="rId40" Type="http://schemas.openxmlformats.org/officeDocument/2006/relationships/image" Target="media/image14.jpg"/><Relationship Id="rId45" Type="http://schemas.openxmlformats.org/officeDocument/2006/relationships/image" Target="media/image19.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digital.denverlibrary.org/cdm/ref/collection/p15330coll22/id/84106" TargetMode="External"/><Relationship Id="rId31" Type="http://schemas.openxmlformats.org/officeDocument/2006/relationships/hyperlink" Target="http://digital.denverlibrary.org/cdm/ref/collection/p15330coll22/id/2505" TargetMode="External"/><Relationship Id="rId44" Type="http://schemas.openxmlformats.org/officeDocument/2006/relationships/image" Target="media/image18.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oc.gov/item/2015633653/" TargetMode="External"/><Relationship Id="rId22" Type="http://schemas.openxmlformats.org/officeDocument/2006/relationships/image" Target="media/image9.jpeg"/><Relationship Id="rId27" Type="http://schemas.openxmlformats.org/officeDocument/2006/relationships/hyperlink" Target="http://digital.denverlibrary.org/cdm/ref/collection/p15330coll22/id/76319" TargetMode="External"/><Relationship Id="rId30" Type="http://schemas.openxmlformats.org/officeDocument/2006/relationships/hyperlink" Target="http://digital.denverlibrary.org/cdm/ref/collection/p15330coll22/id/84107" TargetMode="External"/><Relationship Id="rId35" Type="http://schemas.openxmlformats.org/officeDocument/2006/relationships/hyperlink" Target="http://breckheritage.com/barney-ford-victorian-home/" TargetMode="External"/><Relationship Id="rId43" Type="http://schemas.openxmlformats.org/officeDocument/2006/relationships/image" Target="media/image17.png"/><Relationship Id="rId48" Type="http://schemas.openxmlformats.org/officeDocument/2006/relationships/image" Target="media/image22.jpeg"/><Relationship Id="rId8" Type="http://schemas.openxmlformats.org/officeDocument/2006/relationships/image" Target="media/image1.jpeg"/><Relationship Id="rId5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hyperlink" Target="http://digital.denverlibrary.org/cdm/ref/collection/p15330coll22/id/83377" TargetMode="External"/><Relationship Id="rId25" Type="http://schemas.openxmlformats.org/officeDocument/2006/relationships/image" Target="media/image12.jpeg"/><Relationship Id="rId33" Type="http://schemas.openxmlformats.org/officeDocument/2006/relationships/hyperlink" Target="http://www.blackpast.org/aaw/ford-barney-l-1822-1902" TargetMode="External"/><Relationship Id="rId38" Type="http://schemas.openxmlformats.org/officeDocument/2006/relationships/hyperlink" Target="https://savingplaces.org/stories/preserving-a-slice-of-african-american-history-at-the-barney-ford-house" TargetMode="External"/><Relationship Id="rId46" Type="http://schemas.openxmlformats.org/officeDocument/2006/relationships/image" Target="media/image20.jpeg"/><Relationship Id="rId20" Type="http://schemas.openxmlformats.org/officeDocument/2006/relationships/image" Target="media/image7.jpeg"/><Relationship Id="rId41" Type="http://schemas.openxmlformats.org/officeDocument/2006/relationships/image" Target="media/image1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loc.gov/resource/highsm.33637/" TargetMode="External"/><Relationship Id="rId23" Type="http://schemas.openxmlformats.org/officeDocument/2006/relationships/image" Target="media/image10.jpeg"/><Relationship Id="rId28" Type="http://schemas.openxmlformats.org/officeDocument/2006/relationships/hyperlink" Target="http://digital.denverlibrary.org/cdm/ref/collection/p16079coll2/id/1074" TargetMode="External"/><Relationship Id="rId36" Type="http://schemas.openxmlformats.org/officeDocument/2006/relationships/hyperlink" Target="http://www.findagrave.com/cgi-bin/fg.cgi?page=gr&amp;GRid=8821848" TargetMode="External"/><Relationship Id="rId49" Type="http://schemas.openxmlformats.org/officeDocument/2006/relationships/image" Target="media/image23.jpe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1347</Words>
  <Characters>10315</Characters>
  <Application>Microsoft Office Word</Application>
  <DocSecurity>0</DocSecurity>
  <Lines>448</Lines>
  <Paragraphs>117</Paragraphs>
  <ScaleCrop>false</ScaleCrop>
  <HeadingPairs>
    <vt:vector size="2" baseType="variant">
      <vt:variant>
        <vt:lpstr>Title</vt:lpstr>
      </vt:variant>
      <vt:variant>
        <vt:i4>1</vt:i4>
      </vt:variant>
    </vt:vector>
  </HeadingPairs>
  <TitlesOfParts>
    <vt:vector size="1" baseType="lpstr">
      <vt:lpstr>WikiCurriculum</vt:lpstr>
    </vt:vector>
  </TitlesOfParts>
  <Company>MSCD</Company>
  <LinksUpToDate>false</LinksUpToDate>
  <CharactersWithSpaces>11545</CharactersWithSpaces>
  <SharedDoc>false</SharedDoc>
  <HLinks>
    <vt:vector size="84" baseType="variant">
      <vt:variant>
        <vt:i4>4718618</vt:i4>
      </vt:variant>
      <vt:variant>
        <vt:i4>39</vt:i4>
      </vt:variant>
      <vt:variant>
        <vt:i4>0</vt:i4>
      </vt:variant>
      <vt:variant>
        <vt:i4>5</vt:i4>
      </vt:variant>
      <vt:variant>
        <vt:lpwstr>https://www.youtube.com/watch?v=V71BO_YVokk</vt:lpwstr>
      </vt:variant>
      <vt:variant>
        <vt:lpwstr/>
      </vt:variant>
      <vt:variant>
        <vt:i4>1441794</vt:i4>
      </vt:variant>
      <vt:variant>
        <vt:i4>36</vt:i4>
      </vt:variant>
      <vt:variant>
        <vt:i4>0</vt:i4>
      </vt:variant>
      <vt:variant>
        <vt:i4>5</vt:i4>
      </vt:variant>
      <vt:variant>
        <vt:lpwstr>http://www.clearcreekcourant.com/content/peck-house-operators-retire</vt:lpwstr>
      </vt:variant>
      <vt:variant>
        <vt:lpwstr/>
      </vt:variant>
      <vt:variant>
        <vt:i4>2883694</vt:i4>
      </vt:variant>
      <vt:variant>
        <vt:i4>33</vt:i4>
      </vt:variant>
      <vt:variant>
        <vt:i4>0</vt:i4>
      </vt:variant>
      <vt:variant>
        <vt:i4>5</vt:i4>
      </vt:variant>
      <vt:variant>
        <vt:lpwstr>http://www.historic-hotels.com/colorado/peck-house</vt:lpwstr>
      </vt:variant>
      <vt:variant>
        <vt:lpwstr/>
      </vt:variant>
      <vt:variant>
        <vt:i4>4194426</vt:i4>
      </vt:variant>
      <vt:variant>
        <vt:i4>30</vt:i4>
      </vt:variant>
      <vt:variant>
        <vt:i4>0</vt:i4>
      </vt:variant>
      <vt:variant>
        <vt:i4>5</vt:i4>
      </vt:variant>
      <vt:variant>
        <vt:lpwstr>http://www.achp.gov/nhpa.html</vt:lpwstr>
      </vt:variant>
      <vt:variant>
        <vt:lpwstr/>
      </vt:variant>
      <vt:variant>
        <vt:i4>2359309</vt:i4>
      </vt:variant>
      <vt:variant>
        <vt:i4>27</vt:i4>
      </vt:variant>
      <vt:variant>
        <vt:i4>0</vt:i4>
      </vt:variant>
      <vt:variant>
        <vt:i4>5</vt:i4>
      </vt:variant>
      <vt:variant>
        <vt:lpwstr>https://www.nps.gov/nr/</vt:lpwstr>
      </vt:variant>
      <vt:variant>
        <vt:lpwstr/>
      </vt:variant>
      <vt:variant>
        <vt:i4>4522029</vt:i4>
      </vt:variant>
      <vt:variant>
        <vt:i4>24</vt:i4>
      </vt:variant>
      <vt:variant>
        <vt:i4>0</vt:i4>
      </vt:variant>
      <vt:variant>
        <vt:i4>5</vt:i4>
      </vt:variant>
      <vt:variant>
        <vt:lpwstr>https://www.thepeckhouse.com/</vt:lpwstr>
      </vt:variant>
      <vt:variant>
        <vt:lpwstr/>
      </vt:variant>
      <vt:variant>
        <vt:i4>4391003</vt:i4>
      </vt:variant>
      <vt:variant>
        <vt:i4>21</vt:i4>
      </vt:variant>
      <vt:variant>
        <vt:i4>0</vt:i4>
      </vt:variant>
      <vt:variant>
        <vt:i4>5</vt:i4>
      </vt:variant>
      <vt:variant>
        <vt:lpwstr>http://digital.denverlibrary.org/cdm/ref/collection/p15330coll22/id/5457</vt:lpwstr>
      </vt:variant>
      <vt:variant>
        <vt:lpwstr/>
      </vt:variant>
      <vt:variant>
        <vt:i4>4718678</vt:i4>
      </vt:variant>
      <vt:variant>
        <vt:i4>18</vt:i4>
      </vt:variant>
      <vt:variant>
        <vt:i4>0</vt:i4>
      </vt:variant>
      <vt:variant>
        <vt:i4>5</vt:i4>
      </vt:variant>
      <vt:variant>
        <vt:lpwstr>http://digital.denverlibrary.org/cdm/ref/collection/p15330coll22/id/5189</vt:lpwstr>
      </vt:variant>
      <vt:variant>
        <vt:lpwstr/>
      </vt:variant>
      <vt:variant>
        <vt:i4>4325462</vt:i4>
      </vt:variant>
      <vt:variant>
        <vt:i4>15</vt:i4>
      </vt:variant>
      <vt:variant>
        <vt:i4>0</vt:i4>
      </vt:variant>
      <vt:variant>
        <vt:i4>5</vt:i4>
      </vt:variant>
      <vt:variant>
        <vt:lpwstr>http://digital.denverlibrary.org/cdm/ref/collection/p15330coll22/id/5486</vt:lpwstr>
      </vt:variant>
      <vt:variant>
        <vt:lpwstr/>
      </vt:variant>
      <vt:variant>
        <vt:i4>4587607</vt:i4>
      </vt:variant>
      <vt:variant>
        <vt:i4>12</vt:i4>
      </vt:variant>
      <vt:variant>
        <vt:i4>0</vt:i4>
      </vt:variant>
      <vt:variant>
        <vt:i4>5</vt:i4>
      </vt:variant>
      <vt:variant>
        <vt:lpwstr>http://digital.denverlibrary.org/cdm/ref/collection/p15330coll22/id/5492</vt:lpwstr>
      </vt:variant>
      <vt:variant>
        <vt:lpwstr/>
      </vt:variant>
      <vt:variant>
        <vt:i4>4194391</vt:i4>
      </vt:variant>
      <vt:variant>
        <vt:i4>9</vt:i4>
      </vt:variant>
      <vt:variant>
        <vt:i4>0</vt:i4>
      </vt:variant>
      <vt:variant>
        <vt:i4>5</vt:i4>
      </vt:variant>
      <vt:variant>
        <vt:lpwstr>http://digital.denverlibrary.org/cdm/ref/collection/p15330coll22/id/5191</vt:lpwstr>
      </vt:variant>
      <vt:variant>
        <vt:lpwstr/>
      </vt:variant>
      <vt:variant>
        <vt:i4>4391013</vt:i4>
      </vt:variant>
      <vt:variant>
        <vt:i4>6</vt:i4>
      </vt:variant>
      <vt:variant>
        <vt:i4>0</vt:i4>
      </vt:variant>
      <vt:variant>
        <vt:i4>5</vt:i4>
      </vt:variant>
      <vt:variant>
        <vt:lpwstr>http://digital.denverlibrary.org/cdm/ref/collection/p15330coll22/id/90631</vt:lpwstr>
      </vt:variant>
      <vt:variant>
        <vt:lpwstr/>
      </vt:variant>
      <vt:variant>
        <vt:i4>4390998</vt:i4>
      </vt:variant>
      <vt:variant>
        <vt:i4>3</vt:i4>
      </vt:variant>
      <vt:variant>
        <vt:i4>0</vt:i4>
      </vt:variant>
      <vt:variant>
        <vt:i4>5</vt:i4>
      </vt:variant>
      <vt:variant>
        <vt:lpwstr>http://digital.denverlibrary.org/cdm/ref/collection/p15330coll22/id/5487</vt:lpwstr>
      </vt:variant>
      <vt:variant>
        <vt:lpwstr/>
      </vt:variant>
      <vt:variant>
        <vt:i4>3145791</vt:i4>
      </vt:variant>
      <vt:variant>
        <vt:i4>0</vt:i4>
      </vt:variant>
      <vt:variant>
        <vt:i4>0</vt:i4>
      </vt:variant>
      <vt:variant>
        <vt:i4>5</vt:i4>
      </vt:variant>
      <vt:variant>
        <vt:lpwstr>http://cdm16079.contentdm.oclc.org/cdm/ref/collection/p15330coll22/id/5488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WikiCurriculum</dc:title>
  <dc:creator>Cynthia Stout</dc:creator>
  <cp:lastModifiedBy>User</cp:lastModifiedBy>
  <cp:revision>8</cp:revision>
  <cp:lastPrinted>2017-01-13T17:11:00Z</cp:lastPrinted>
  <dcterms:created xsi:type="dcterms:W3CDTF">2017-04-06T21:51:00Z</dcterms:created>
  <dcterms:modified xsi:type="dcterms:W3CDTF">2018-01-05T20:42:00Z</dcterms:modified>
</cp:coreProperties>
</file>